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CD51" w14:textId="77777777" w:rsidR="0012209D" w:rsidRDefault="0012209D" w:rsidP="0012209D"/>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8F0457" w14:paraId="44093609" w14:textId="77777777" w:rsidTr="00DA3C16">
        <w:tc>
          <w:tcPr>
            <w:tcW w:w="1617" w:type="dxa"/>
          </w:tcPr>
          <w:p w14:paraId="7E006FAB" w14:textId="77777777" w:rsidR="008F0457" w:rsidRDefault="008F0457" w:rsidP="00DA3C16">
            <w:r>
              <w:t>Last updated:</w:t>
            </w:r>
          </w:p>
        </w:tc>
        <w:tc>
          <w:tcPr>
            <w:tcW w:w="8418" w:type="dxa"/>
          </w:tcPr>
          <w:p w14:paraId="71C8EBC1" w14:textId="77777777" w:rsidR="008F0457" w:rsidRDefault="008F0457" w:rsidP="00DA3C16">
            <w:r>
              <w:t>July 2022</w:t>
            </w:r>
          </w:p>
        </w:tc>
      </w:tr>
    </w:tbl>
    <w:p w14:paraId="306AD8E7" w14:textId="77777777" w:rsidR="008F0457" w:rsidRPr="007F025A" w:rsidRDefault="008F0457" w:rsidP="008F0457">
      <w:pPr>
        <w:rPr>
          <w:b/>
          <w:bCs/>
          <w:sz w:val="22"/>
          <w:szCs w:val="24"/>
        </w:rPr>
      </w:pPr>
      <w:r w:rsidRPr="007F025A">
        <w:rPr>
          <w:b/>
          <w:bCs/>
          <w:sz w:val="22"/>
          <w:szCs w:val="24"/>
        </w:rPr>
        <w:t>JOB DESCRIPTION</w:t>
      </w:r>
    </w:p>
    <w:p w14:paraId="0E0FE366" w14:textId="77777777" w:rsidR="008F0457" w:rsidRDefault="008F0457" w:rsidP="008F0457"/>
    <w:tbl>
      <w:tblPr>
        <w:tblStyle w:val="SUTable"/>
        <w:tblW w:w="0" w:type="auto"/>
        <w:tblLook w:val="04A0" w:firstRow="1" w:lastRow="0" w:firstColumn="1" w:lastColumn="0" w:noHBand="0" w:noVBand="1"/>
      </w:tblPr>
      <w:tblGrid>
        <w:gridCol w:w="2511"/>
        <w:gridCol w:w="4549"/>
        <w:gridCol w:w="707"/>
        <w:gridCol w:w="1860"/>
      </w:tblGrid>
      <w:tr w:rsidR="008F0457" w14:paraId="2482C8EF" w14:textId="77777777" w:rsidTr="00D76DE8">
        <w:tc>
          <w:tcPr>
            <w:tcW w:w="2511" w:type="dxa"/>
            <w:shd w:val="clear" w:color="auto" w:fill="D9D9D9" w:themeFill="background1" w:themeFillShade="D9"/>
          </w:tcPr>
          <w:p w14:paraId="12936C7E" w14:textId="77777777" w:rsidR="008F0457" w:rsidRDefault="008F0457" w:rsidP="00DA3C16">
            <w:r>
              <w:t>Post title:</w:t>
            </w:r>
          </w:p>
        </w:tc>
        <w:tc>
          <w:tcPr>
            <w:tcW w:w="7116" w:type="dxa"/>
            <w:gridSpan w:val="3"/>
          </w:tcPr>
          <w:p w14:paraId="3CB5C63C" w14:textId="77777777" w:rsidR="008F0457" w:rsidRPr="002206FA" w:rsidRDefault="008F0457" w:rsidP="00DA3C16">
            <w:pPr>
              <w:rPr>
                <w:b/>
                <w:bCs/>
              </w:rPr>
            </w:pPr>
            <w:r>
              <w:rPr>
                <w:b/>
                <w:bCs/>
              </w:rPr>
              <w:t>Examinations, Awards and Graduation Team Leader</w:t>
            </w:r>
          </w:p>
        </w:tc>
      </w:tr>
      <w:tr w:rsidR="008F0457" w14:paraId="366CCC1C" w14:textId="77777777" w:rsidTr="00D76DE8">
        <w:tc>
          <w:tcPr>
            <w:tcW w:w="2511" w:type="dxa"/>
            <w:shd w:val="clear" w:color="auto" w:fill="D9D9D9" w:themeFill="background1" w:themeFillShade="D9"/>
          </w:tcPr>
          <w:p w14:paraId="7E214201" w14:textId="77777777" w:rsidR="008F0457" w:rsidRDefault="008F0457" w:rsidP="00DA3C16">
            <w:r>
              <w:t>School/Department:</w:t>
            </w:r>
          </w:p>
        </w:tc>
        <w:tc>
          <w:tcPr>
            <w:tcW w:w="7116" w:type="dxa"/>
            <w:gridSpan w:val="3"/>
          </w:tcPr>
          <w:p w14:paraId="5CEE20CA" w14:textId="77777777" w:rsidR="008F0457" w:rsidRDefault="008F0457" w:rsidP="00DA3C16">
            <w:r>
              <w:t>Student and Education Services (SES)</w:t>
            </w:r>
          </w:p>
        </w:tc>
      </w:tr>
      <w:tr w:rsidR="008F0457" w14:paraId="5AF26297" w14:textId="77777777" w:rsidTr="00D76DE8">
        <w:tc>
          <w:tcPr>
            <w:tcW w:w="2511" w:type="dxa"/>
            <w:shd w:val="clear" w:color="auto" w:fill="D9D9D9" w:themeFill="background1" w:themeFillShade="D9"/>
          </w:tcPr>
          <w:p w14:paraId="06DF2923" w14:textId="77777777" w:rsidR="008F0457" w:rsidRDefault="008F0457" w:rsidP="00DA3C16">
            <w:r>
              <w:t>Faculty:</w:t>
            </w:r>
          </w:p>
        </w:tc>
        <w:tc>
          <w:tcPr>
            <w:tcW w:w="7116" w:type="dxa"/>
            <w:gridSpan w:val="3"/>
          </w:tcPr>
          <w:p w14:paraId="3A39EAD3" w14:textId="77777777" w:rsidR="008F0457" w:rsidRDefault="008F0457" w:rsidP="00DA3C16">
            <w:r>
              <w:t>Student Experience Directorate (SED)</w:t>
            </w:r>
          </w:p>
        </w:tc>
      </w:tr>
      <w:tr w:rsidR="008F0457" w14:paraId="2A028480" w14:textId="77777777" w:rsidTr="00D76DE8">
        <w:tc>
          <w:tcPr>
            <w:tcW w:w="2511" w:type="dxa"/>
            <w:shd w:val="clear" w:color="auto" w:fill="D9D9D9" w:themeFill="background1" w:themeFillShade="D9"/>
          </w:tcPr>
          <w:p w14:paraId="1FBD0EB4" w14:textId="77777777" w:rsidR="008F0457" w:rsidRDefault="008F0457" w:rsidP="00DA3C16">
            <w:r>
              <w:t>Career Pathway:</w:t>
            </w:r>
          </w:p>
        </w:tc>
        <w:tc>
          <w:tcPr>
            <w:tcW w:w="4549" w:type="dxa"/>
          </w:tcPr>
          <w:p w14:paraId="32E9CCAF" w14:textId="77777777" w:rsidR="008F0457" w:rsidRDefault="008F0457" w:rsidP="00DA3C16">
            <w:r>
              <w:t>Management, Specialist and Administrative (MSA)</w:t>
            </w:r>
          </w:p>
        </w:tc>
        <w:tc>
          <w:tcPr>
            <w:tcW w:w="707" w:type="dxa"/>
            <w:shd w:val="clear" w:color="auto" w:fill="D9D9D9" w:themeFill="background1" w:themeFillShade="D9"/>
          </w:tcPr>
          <w:p w14:paraId="4E5E1F61" w14:textId="77777777" w:rsidR="008F0457" w:rsidRDefault="008F0457" w:rsidP="00DA3C16">
            <w:r>
              <w:t>Level:</w:t>
            </w:r>
          </w:p>
        </w:tc>
        <w:tc>
          <w:tcPr>
            <w:tcW w:w="1860" w:type="dxa"/>
          </w:tcPr>
          <w:p w14:paraId="0BE6A2DC" w14:textId="77777777" w:rsidR="008F0457" w:rsidRDefault="008F0457" w:rsidP="00DA3C16">
            <w:r>
              <w:t>4</w:t>
            </w:r>
          </w:p>
        </w:tc>
      </w:tr>
      <w:tr w:rsidR="008F0457" w14:paraId="33EFC429" w14:textId="77777777" w:rsidTr="00D76DE8">
        <w:tc>
          <w:tcPr>
            <w:tcW w:w="2511" w:type="dxa"/>
            <w:shd w:val="clear" w:color="auto" w:fill="D9D9D9" w:themeFill="background1" w:themeFillShade="D9"/>
          </w:tcPr>
          <w:p w14:paraId="3DA1ED47" w14:textId="77777777" w:rsidR="008F0457" w:rsidRDefault="008F0457" w:rsidP="00DA3C16">
            <w:r>
              <w:t>Posts responsible to:</w:t>
            </w:r>
          </w:p>
        </w:tc>
        <w:tc>
          <w:tcPr>
            <w:tcW w:w="7116" w:type="dxa"/>
            <w:gridSpan w:val="3"/>
          </w:tcPr>
          <w:p w14:paraId="0818A147" w14:textId="77777777" w:rsidR="008F0457" w:rsidRPr="008F0457" w:rsidRDefault="008F0457" w:rsidP="008F0457">
            <w:r w:rsidRPr="008F0457">
              <w:t>Examinations and Awards Manager (MSA</w:t>
            </w:r>
            <w:r>
              <w:t>5</w:t>
            </w:r>
            <w:r w:rsidRPr="008F0457">
              <w:t>)</w:t>
            </w:r>
          </w:p>
        </w:tc>
      </w:tr>
      <w:tr w:rsidR="008F0457" w14:paraId="2379ED5B" w14:textId="77777777" w:rsidTr="00D76DE8">
        <w:tc>
          <w:tcPr>
            <w:tcW w:w="2511" w:type="dxa"/>
            <w:shd w:val="clear" w:color="auto" w:fill="D9D9D9" w:themeFill="background1" w:themeFillShade="D9"/>
          </w:tcPr>
          <w:p w14:paraId="1045288C" w14:textId="77777777" w:rsidR="008F0457" w:rsidRDefault="008F0457" w:rsidP="00DA3C16">
            <w:r>
              <w:t>Posts responsible for:</w:t>
            </w:r>
          </w:p>
        </w:tc>
        <w:tc>
          <w:tcPr>
            <w:tcW w:w="7116" w:type="dxa"/>
            <w:gridSpan w:val="3"/>
          </w:tcPr>
          <w:p w14:paraId="4831398F" w14:textId="77777777" w:rsidR="008F0457" w:rsidRPr="005508A2" w:rsidRDefault="008F0457" w:rsidP="00DA3C16">
            <w:r w:rsidRPr="008F0457">
              <w:t>Posts at MSA L3 who supervise posts at L2s</w:t>
            </w:r>
          </w:p>
        </w:tc>
      </w:tr>
      <w:tr w:rsidR="008F0457" w14:paraId="002271C8" w14:textId="77777777" w:rsidTr="00D76DE8">
        <w:tc>
          <w:tcPr>
            <w:tcW w:w="2511" w:type="dxa"/>
            <w:shd w:val="clear" w:color="auto" w:fill="D9D9D9" w:themeFill="background1" w:themeFillShade="D9"/>
          </w:tcPr>
          <w:p w14:paraId="17937DB3" w14:textId="77777777" w:rsidR="008F0457" w:rsidRDefault="008F0457" w:rsidP="00DA3C16">
            <w:r>
              <w:t>Post base:</w:t>
            </w:r>
          </w:p>
        </w:tc>
        <w:tc>
          <w:tcPr>
            <w:tcW w:w="7116" w:type="dxa"/>
            <w:gridSpan w:val="3"/>
          </w:tcPr>
          <w:p w14:paraId="1049F401" w14:textId="77777777" w:rsidR="008F0457" w:rsidRPr="005508A2" w:rsidRDefault="008F0457" w:rsidP="00DA3C16">
            <w:r>
              <w:t>Office-based (see job hazard analysis)</w:t>
            </w:r>
          </w:p>
        </w:tc>
      </w:tr>
    </w:tbl>
    <w:p w14:paraId="4473A799"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0260468B" w14:textId="77777777" w:rsidTr="009C012F">
        <w:tc>
          <w:tcPr>
            <w:tcW w:w="9627" w:type="dxa"/>
            <w:shd w:val="clear" w:color="auto" w:fill="D9D9D9" w:themeFill="background1" w:themeFillShade="D9"/>
          </w:tcPr>
          <w:p w14:paraId="23F17D4A" w14:textId="77777777" w:rsidR="0012209D" w:rsidRDefault="0012209D" w:rsidP="00321CAA">
            <w:r>
              <w:t>Job purpose</w:t>
            </w:r>
          </w:p>
        </w:tc>
      </w:tr>
      <w:tr w:rsidR="009C012F" w14:paraId="4CFD5A36" w14:textId="77777777" w:rsidTr="009C012F">
        <w:trPr>
          <w:trHeight w:val="1134"/>
        </w:trPr>
        <w:tc>
          <w:tcPr>
            <w:tcW w:w="9627" w:type="dxa"/>
          </w:tcPr>
          <w:p w14:paraId="04C9CE56" w14:textId="0C7AEB2E" w:rsidR="00E0676B" w:rsidRDefault="003A3E01" w:rsidP="003A3E01">
            <w:pPr>
              <w:overflowPunct/>
              <w:autoSpaceDE/>
              <w:autoSpaceDN/>
              <w:adjustRightInd/>
              <w:spacing w:before="0" w:after="0"/>
              <w:textAlignment w:val="auto"/>
            </w:pPr>
            <w:r>
              <w:t>To manage the team, overseeing day to day activities and supporting staff recruitment, inductions and training. To organise and coordinate all University of Southampton exam periods, award dates and graduation data processes, including those of collaborative partners where required. To focus on student experience milestones, data quality and the efficient production and distribution of award and verification documentation to students, graduates and our alumni community. </w:t>
            </w:r>
          </w:p>
        </w:tc>
      </w:tr>
    </w:tbl>
    <w:p w14:paraId="2E7AA076" w14:textId="77777777" w:rsidR="0012209D" w:rsidRDefault="0012209D" w:rsidP="0012209D"/>
    <w:tbl>
      <w:tblPr>
        <w:tblStyle w:val="SUTable"/>
        <w:tblW w:w="0" w:type="auto"/>
        <w:tblLook w:val="04A0" w:firstRow="1" w:lastRow="0" w:firstColumn="1" w:lastColumn="0" w:noHBand="0" w:noVBand="1"/>
      </w:tblPr>
      <w:tblGrid>
        <w:gridCol w:w="601"/>
        <w:gridCol w:w="8007"/>
        <w:gridCol w:w="1019"/>
      </w:tblGrid>
      <w:tr w:rsidR="0012209D" w14:paraId="3FC84CC6" w14:textId="77777777" w:rsidTr="009C012F">
        <w:trPr>
          <w:tblHeader/>
        </w:trPr>
        <w:tc>
          <w:tcPr>
            <w:tcW w:w="8608" w:type="dxa"/>
            <w:gridSpan w:val="2"/>
            <w:shd w:val="clear" w:color="auto" w:fill="D9D9D9" w:themeFill="background1" w:themeFillShade="D9"/>
          </w:tcPr>
          <w:p w14:paraId="316A965A" w14:textId="77777777" w:rsidR="0012209D" w:rsidRDefault="0012209D" w:rsidP="00321CAA">
            <w:r>
              <w:t>Key accountabilities/primary responsibilities</w:t>
            </w:r>
          </w:p>
        </w:tc>
        <w:tc>
          <w:tcPr>
            <w:tcW w:w="1019" w:type="dxa"/>
            <w:shd w:val="clear" w:color="auto" w:fill="D9D9D9" w:themeFill="background1" w:themeFillShade="D9"/>
          </w:tcPr>
          <w:p w14:paraId="6116B91C" w14:textId="77777777" w:rsidR="0012209D" w:rsidRDefault="0012209D" w:rsidP="00321CAA">
            <w:r>
              <w:t>% Time</w:t>
            </w:r>
          </w:p>
        </w:tc>
      </w:tr>
      <w:tr w:rsidR="009C012F" w14:paraId="3F7DC315" w14:textId="77777777" w:rsidTr="009C012F">
        <w:tc>
          <w:tcPr>
            <w:tcW w:w="601" w:type="dxa"/>
            <w:tcBorders>
              <w:right w:val="nil"/>
            </w:tcBorders>
          </w:tcPr>
          <w:p w14:paraId="02362D76" w14:textId="77777777" w:rsidR="009C012F" w:rsidRDefault="009C012F" w:rsidP="009C012F">
            <w:pPr>
              <w:pStyle w:val="ListParagraph"/>
              <w:numPr>
                <w:ilvl w:val="0"/>
                <w:numId w:val="17"/>
              </w:numPr>
            </w:pPr>
          </w:p>
        </w:tc>
        <w:tc>
          <w:tcPr>
            <w:tcW w:w="8007" w:type="dxa"/>
            <w:tcBorders>
              <w:left w:val="nil"/>
            </w:tcBorders>
          </w:tcPr>
          <w:p w14:paraId="737AC010" w14:textId="77777777" w:rsidR="009C012F" w:rsidRPr="00224B7C" w:rsidRDefault="009C012F" w:rsidP="008D216E">
            <w:pPr>
              <w:tabs>
                <w:tab w:val="left" w:pos="928"/>
              </w:tabs>
              <w:rPr>
                <w:szCs w:val="18"/>
              </w:rPr>
            </w:pPr>
            <w:r w:rsidRPr="00224B7C">
              <w:rPr>
                <w:szCs w:val="18"/>
              </w:rPr>
              <w:t xml:space="preserve">Manage </w:t>
            </w:r>
            <w:r w:rsidR="008D216E" w:rsidRPr="00224B7C">
              <w:rPr>
                <w:szCs w:val="18"/>
              </w:rPr>
              <w:t xml:space="preserve">resources to ensure </w:t>
            </w:r>
            <w:r w:rsidRPr="00224B7C">
              <w:rPr>
                <w:szCs w:val="18"/>
              </w:rPr>
              <w:t>activities are delivered within an agreed timescale whilst complying with the current regulations and procedures of the University. This will include but is not limited to: recruitment and training of team members, recruitment and training of casual staff, liaison wi</w:t>
            </w:r>
            <w:r w:rsidR="002934B6">
              <w:rPr>
                <w:szCs w:val="18"/>
              </w:rPr>
              <w:t>th other University departments.</w:t>
            </w:r>
          </w:p>
        </w:tc>
        <w:tc>
          <w:tcPr>
            <w:tcW w:w="1019" w:type="dxa"/>
          </w:tcPr>
          <w:p w14:paraId="4727087F" w14:textId="77777777" w:rsidR="009C012F" w:rsidRPr="00224B7C" w:rsidRDefault="00F62C40" w:rsidP="00812878">
            <w:pPr>
              <w:rPr>
                <w:szCs w:val="18"/>
              </w:rPr>
            </w:pPr>
            <w:r>
              <w:rPr>
                <w:szCs w:val="18"/>
              </w:rPr>
              <w:t>3</w:t>
            </w:r>
            <w:r w:rsidR="00812878">
              <w:rPr>
                <w:szCs w:val="18"/>
              </w:rPr>
              <w:t>0</w:t>
            </w:r>
            <w:r w:rsidR="009C012F" w:rsidRPr="00224B7C">
              <w:rPr>
                <w:szCs w:val="18"/>
              </w:rPr>
              <w:t>%</w:t>
            </w:r>
          </w:p>
        </w:tc>
      </w:tr>
      <w:tr w:rsidR="009C012F" w14:paraId="5CBC63DA" w14:textId="77777777" w:rsidTr="009C012F">
        <w:tc>
          <w:tcPr>
            <w:tcW w:w="601" w:type="dxa"/>
            <w:tcBorders>
              <w:right w:val="nil"/>
            </w:tcBorders>
          </w:tcPr>
          <w:p w14:paraId="56B1D964" w14:textId="77777777" w:rsidR="009C012F" w:rsidRDefault="009C012F" w:rsidP="009C012F">
            <w:pPr>
              <w:pStyle w:val="ListParagraph"/>
              <w:numPr>
                <w:ilvl w:val="0"/>
                <w:numId w:val="17"/>
              </w:numPr>
            </w:pPr>
          </w:p>
        </w:tc>
        <w:tc>
          <w:tcPr>
            <w:tcW w:w="8007" w:type="dxa"/>
            <w:tcBorders>
              <w:left w:val="nil"/>
            </w:tcBorders>
          </w:tcPr>
          <w:p w14:paraId="7FEDA638" w14:textId="77777777" w:rsidR="009C012F" w:rsidRPr="00224B7C" w:rsidRDefault="009C012F" w:rsidP="00224B7C">
            <w:pPr>
              <w:rPr>
                <w:szCs w:val="18"/>
              </w:rPr>
            </w:pPr>
            <w:r w:rsidRPr="00224B7C">
              <w:rPr>
                <w:szCs w:val="18"/>
              </w:rPr>
              <w:t>To use specialist skills to agree costs, delivery and contracts with internal and external product suppliers to get the best value for money in liaison with other University departments.</w:t>
            </w:r>
            <w:r w:rsidR="006E7E45">
              <w:rPr>
                <w:szCs w:val="18"/>
              </w:rPr>
              <w:t xml:space="preserve"> </w:t>
            </w:r>
          </w:p>
        </w:tc>
        <w:tc>
          <w:tcPr>
            <w:tcW w:w="1019" w:type="dxa"/>
          </w:tcPr>
          <w:p w14:paraId="5B0EAAD4" w14:textId="77777777" w:rsidR="009C012F" w:rsidRPr="00224B7C" w:rsidRDefault="00114A35" w:rsidP="0064116F">
            <w:pPr>
              <w:rPr>
                <w:szCs w:val="18"/>
              </w:rPr>
            </w:pPr>
            <w:r w:rsidRPr="00224B7C">
              <w:rPr>
                <w:szCs w:val="18"/>
              </w:rPr>
              <w:t>2</w:t>
            </w:r>
            <w:r w:rsidR="00A87CB4">
              <w:rPr>
                <w:szCs w:val="18"/>
              </w:rPr>
              <w:t>0</w:t>
            </w:r>
            <w:r w:rsidR="009C012F" w:rsidRPr="00224B7C">
              <w:rPr>
                <w:szCs w:val="18"/>
              </w:rPr>
              <w:t>%</w:t>
            </w:r>
          </w:p>
        </w:tc>
      </w:tr>
      <w:tr w:rsidR="0064116F" w14:paraId="4EB6E815" w14:textId="77777777" w:rsidTr="009C012F">
        <w:tc>
          <w:tcPr>
            <w:tcW w:w="601" w:type="dxa"/>
            <w:tcBorders>
              <w:right w:val="nil"/>
            </w:tcBorders>
          </w:tcPr>
          <w:p w14:paraId="424F7E0F" w14:textId="77777777" w:rsidR="0064116F" w:rsidRDefault="0064116F" w:rsidP="0064116F">
            <w:pPr>
              <w:pStyle w:val="ListParagraph"/>
              <w:numPr>
                <w:ilvl w:val="0"/>
                <w:numId w:val="17"/>
              </w:numPr>
            </w:pPr>
          </w:p>
        </w:tc>
        <w:tc>
          <w:tcPr>
            <w:tcW w:w="8007" w:type="dxa"/>
            <w:tcBorders>
              <w:left w:val="nil"/>
            </w:tcBorders>
          </w:tcPr>
          <w:p w14:paraId="7EA3D372" w14:textId="77777777" w:rsidR="00A87CB4" w:rsidRDefault="00A87CB4" w:rsidP="00812878">
            <w:pPr>
              <w:rPr>
                <w:szCs w:val="18"/>
              </w:rPr>
            </w:pPr>
            <w:r w:rsidRPr="00224B7C">
              <w:rPr>
                <w:szCs w:val="18"/>
              </w:rPr>
              <w:t>To manage the staff within the team, supporting and directing their professio</w:t>
            </w:r>
            <w:r>
              <w:rPr>
                <w:szCs w:val="18"/>
              </w:rPr>
              <w:t>nal development and performance, embedding service values and collegiality.</w:t>
            </w:r>
          </w:p>
          <w:p w14:paraId="6DF3BFFC" w14:textId="77777777" w:rsidR="0064116F" w:rsidRPr="00224B7C" w:rsidRDefault="0064116F" w:rsidP="00812878">
            <w:pPr>
              <w:rPr>
                <w:szCs w:val="18"/>
              </w:rPr>
            </w:pPr>
            <w:r w:rsidRPr="00224B7C">
              <w:rPr>
                <w:szCs w:val="18"/>
              </w:rPr>
              <w:t xml:space="preserve">To oversee a regular review of </w:t>
            </w:r>
            <w:r w:rsidR="00812878">
              <w:rPr>
                <w:szCs w:val="18"/>
              </w:rPr>
              <w:t xml:space="preserve">the team’s services and activities to ensure they deliver excellent customer service and value for money while recompensing for staff resource and </w:t>
            </w:r>
            <w:r w:rsidR="004261F4">
              <w:rPr>
                <w:szCs w:val="18"/>
              </w:rPr>
              <w:t xml:space="preserve">recurrent </w:t>
            </w:r>
            <w:r w:rsidR="00812878">
              <w:rPr>
                <w:szCs w:val="18"/>
              </w:rPr>
              <w:t xml:space="preserve"> costs.</w:t>
            </w:r>
            <w:r w:rsidRPr="00224B7C">
              <w:rPr>
                <w:szCs w:val="18"/>
              </w:rPr>
              <w:t xml:space="preserve"> </w:t>
            </w:r>
          </w:p>
        </w:tc>
        <w:tc>
          <w:tcPr>
            <w:tcW w:w="1019" w:type="dxa"/>
          </w:tcPr>
          <w:p w14:paraId="3B192540" w14:textId="77777777" w:rsidR="0064116F" w:rsidRPr="00224B7C" w:rsidRDefault="00A87CB4" w:rsidP="0064116F">
            <w:pPr>
              <w:rPr>
                <w:szCs w:val="18"/>
              </w:rPr>
            </w:pPr>
            <w:r>
              <w:rPr>
                <w:szCs w:val="18"/>
              </w:rPr>
              <w:t>20</w:t>
            </w:r>
            <w:r w:rsidR="0064116F" w:rsidRPr="00224B7C">
              <w:rPr>
                <w:szCs w:val="18"/>
              </w:rPr>
              <w:t>%</w:t>
            </w:r>
          </w:p>
        </w:tc>
      </w:tr>
      <w:tr w:rsidR="00812878" w14:paraId="2D4B10D0" w14:textId="77777777" w:rsidTr="009C012F">
        <w:tc>
          <w:tcPr>
            <w:tcW w:w="601" w:type="dxa"/>
            <w:tcBorders>
              <w:right w:val="nil"/>
            </w:tcBorders>
          </w:tcPr>
          <w:p w14:paraId="59F253AE" w14:textId="77777777" w:rsidR="00812878" w:rsidRDefault="00812878" w:rsidP="0064116F">
            <w:pPr>
              <w:pStyle w:val="ListParagraph"/>
              <w:numPr>
                <w:ilvl w:val="0"/>
                <w:numId w:val="17"/>
              </w:numPr>
            </w:pPr>
          </w:p>
        </w:tc>
        <w:tc>
          <w:tcPr>
            <w:tcW w:w="8007" w:type="dxa"/>
            <w:tcBorders>
              <w:left w:val="nil"/>
            </w:tcBorders>
          </w:tcPr>
          <w:p w14:paraId="40812330" w14:textId="77777777" w:rsidR="00812878" w:rsidRDefault="00812878" w:rsidP="00224B7C">
            <w:pPr>
              <w:rPr>
                <w:szCs w:val="18"/>
              </w:rPr>
            </w:pPr>
            <w:r>
              <w:rPr>
                <w:szCs w:val="18"/>
              </w:rPr>
              <w:t xml:space="preserve">To demonstrate values and behaviours associated with excellent customer service, and to proactively embed a service ethos into </w:t>
            </w:r>
            <w:r w:rsidR="00A87CB4">
              <w:rPr>
                <w:szCs w:val="18"/>
              </w:rPr>
              <w:t xml:space="preserve">the </w:t>
            </w:r>
            <w:r>
              <w:rPr>
                <w:szCs w:val="18"/>
              </w:rPr>
              <w:t>team by encouraging customer-focussed emphasis in all activities</w:t>
            </w:r>
          </w:p>
          <w:p w14:paraId="352FAE46" w14:textId="77777777" w:rsidR="00A87CB4" w:rsidRPr="00224B7C" w:rsidRDefault="00A87CB4" w:rsidP="00224B7C">
            <w:pPr>
              <w:rPr>
                <w:szCs w:val="18"/>
              </w:rPr>
            </w:pPr>
            <w:r w:rsidRPr="00224B7C">
              <w:rPr>
                <w:szCs w:val="18"/>
              </w:rPr>
              <w:t xml:space="preserve">To work in collaboration with team members and other </w:t>
            </w:r>
            <w:r>
              <w:rPr>
                <w:szCs w:val="18"/>
              </w:rPr>
              <w:t>SES</w:t>
            </w:r>
            <w:r w:rsidRPr="00224B7C">
              <w:rPr>
                <w:szCs w:val="18"/>
              </w:rPr>
              <w:t xml:space="preserve"> teams to develop and agree efficient business processes and best practice solutions, including efficient use of corporate systems</w:t>
            </w:r>
          </w:p>
        </w:tc>
        <w:tc>
          <w:tcPr>
            <w:tcW w:w="1019" w:type="dxa"/>
          </w:tcPr>
          <w:p w14:paraId="013D7200" w14:textId="77777777" w:rsidR="00812878" w:rsidRPr="00224B7C" w:rsidRDefault="00A87CB4" w:rsidP="0064116F">
            <w:pPr>
              <w:rPr>
                <w:szCs w:val="18"/>
              </w:rPr>
            </w:pPr>
            <w:r>
              <w:rPr>
                <w:szCs w:val="18"/>
              </w:rPr>
              <w:t>10</w:t>
            </w:r>
            <w:r w:rsidR="00812878">
              <w:rPr>
                <w:szCs w:val="18"/>
              </w:rPr>
              <w:t>%</w:t>
            </w:r>
          </w:p>
        </w:tc>
      </w:tr>
      <w:tr w:rsidR="0064116F" w14:paraId="6ECDC644" w14:textId="77777777" w:rsidTr="009C012F">
        <w:tc>
          <w:tcPr>
            <w:tcW w:w="601" w:type="dxa"/>
            <w:tcBorders>
              <w:right w:val="nil"/>
            </w:tcBorders>
          </w:tcPr>
          <w:p w14:paraId="33D0D8DA" w14:textId="77777777" w:rsidR="0064116F" w:rsidRDefault="0064116F" w:rsidP="0064116F">
            <w:pPr>
              <w:pStyle w:val="ListParagraph"/>
              <w:numPr>
                <w:ilvl w:val="0"/>
                <w:numId w:val="17"/>
              </w:numPr>
            </w:pPr>
          </w:p>
        </w:tc>
        <w:tc>
          <w:tcPr>
            <w:tcW w:w="8007" w:type="dxa"/>
            <w:tcBorders>
              <w:left w:val="nil"/>
            </w:tcBorders>
          </w:tcPr>
          <w:p w14:paraId="6E1BE7A4" w14:textId="77777777" w:rsidR="0064116F" w:rsidRPr="00224B7C" w:rsidRDefault="0064116F" w:rsidP="0064116F">
            <w:pPr>
              <w:rPr>
                <w:szCs w:val="18"/>
              </w:rPr>
            </w:pPr>
            <w:r w:rsidRPr="00224B7C">
              <w:rPr>
                <w:szCs w:val="18"/>
              </w:rPr>
              <w:t>Monitor budgetary financial expenditure in collaboration with the team manager.</w:t>
            </w:r>
          </w:p>
        </w:tc>
        <w:tc>
          <w:tcPr>
            <w:tcW w:w="1019" w:type="dxa"/>
          </w:tcPr>
          <w:p w14:paraId="3F9268DD" w14:textId="77777777" w:rsidR="0064116F" w:rsidRPr="00224B7C" w:rsidRDefault="0064116F" w:rsidP="0064116F">
            <w:pPr>
              <w:rPr>
                <w:szCs w:val="18"/>
              </w:rPr>
            </w:pPr>
            <w:r w:rsidRPr="00224B7C">
              <w:rPr>
                <w:szCs w:val="18"/>
              </w:rPr>
              <w:t>5%</w:t>
            </w:r>
          </w:p>
        </w:tc>
      </w:tr>
      <w:tr w:rsidR="002F287B" w14:paraId="12200515" w14:textId="77777777" w:rsidTr="009C012F">
        <w:tc>
          <w:tcPr>
            <w:tcW w:w="601" w:type="dxa"/>
            <w:tcBorders>
              <w:right w:val="nil"/>
            </w:tcBorders>
          </w:tcPr>
          <w:p w14:paraId="673C12B1" w14:textId="77777777" w:rsidR="002F287B" w:rsidRDefault="002F287B" w:rsidP="0064116F">
            <w:pPr>
              <w:pStyle w:val="ListParagraph"/>
              <w:numPr>
                <w:ilvl w:val="0"/>
                <w:numId w:val="17"/>
              </w:numPr>
            </w:pPr>
          </w:p>
        </w:tc>
        <w:tc>
          <w:tcPr>
            <w:tcW w:w="8007" w:type="dxa"/>
            <w:tcBorders>
              <w:left w:val="nil"/>
            </w:tcBorders>
          </w:tcPr>
          <w:p w14:paraId="06A5F109" w14:textId="77777777" w:rsidR="002F287B" w:rsidRPr="00224B7C" w:rsidRDefault="002F287B" w:rsidP="0080085F">
            <w:pPr>
              <w:rPr>
                <w:szCs w:val="18"/>
              </w:rPr>
            </w:pPr>
            <w:r>
              <w:rPr>
                <w:szCs w:val="18"/>
              </w:rPr>
              <w:t xml:space="preserve">To </w:t>
            </w:r>
            <w:r w:rsidR="0080085F">
              <w:rPr>
                <w:szCs w:val="18"/>
              </w:rPr>
              <w:t xml:space="preserve">proactively contribute towards IT development and maintenance projects to ensure system efficiency, and to ensure team members are fully up to date. </w:t>
            </w:r>
            <w:r>
              <w:rPr>
                <w:szCs w:val="18"/>
              </w:rPr>
              <w:t xml:space="preserve"> </w:t>
            </w:r>
          </w:p>
        </w:tc>
        <w:tc>
          <w:tcPr>
            <w:tcW w:w="1019" w:type="dxa"/>
          </w:tcPr>
          <w:p w14:paraId="271CACDB" w14:textId="77777777" w:rsidR="002F287B" w:rsidRPr="00224B7C" w:rsidRDefault="00F62C40" w:rsidP="0064116F">
            <w:pPr>
              <w:rPr>
                <w:szCs w:val="18"/>
              </w:rPr>
            </w:pPr>
            <w:r>
              <w:rPr>
                <w:szCs w:val="18"/>
              </w:rPr>
              <w:t>5%</w:t>
            </w:r>
          </w:p>
        </w:tc>
      </w:tr>
      <w:tr w:rsidR="0064116F" w14:paraId="307013D8" w14:textId="77777777" w:rsidTr="009C012F">
        <w:tc>
          <w:tcPr>
            <w:tcW w:w="601" w:type="dxa"/>
            <w:tcBorders>
              <w:right w:val="nil"/>
            </w:tcBorders>
          </w:tcPr>
          <w:p w14:paraId="716FC0F5" w14:textId="77777777" w:rsidR="0064116F" w:rsidRDefault="0064116F" w:rsidP="0064116F">
            <w:pPr>
              <w:pStyle w:val="ListParagraph"/>
              <w:numPr>
                <w:ilvl w:val="0"/>
                <w:numId w:val="17"/>
              </w:numPr>
            </w:pPr>
          </w:p>
        </w:tc>
        <w:tc>
          <w:tcPr>
            <w:tcW w:w="8007" w:type="dxa"/>
            <w:tcBorders>
              <w:left w:val="nil"/>
            </w:tcBorders>
          </w:tcPr>
          <w:p w14:paraId="674A5809" w14:textId="77777777" w:rsidR="0064116F" w:rsidRPr="00224B7C" w:rsidRDefault="0064116F" w:rsidP="002934B6">
            <w:pPr>
              <w:rPr>
                <w:szCs w:val="18"/>
              </w:rPr>
            </w:pPr>
            <w:r w:rsidRPr="00224B7C">
              <w:rPr>
                <w:szCs w:val="18"/>
              </w:rPr>
              <w:t xml:space="preserve">In collaboration with, and as requested by, the team manager, attend assessment, award and graduation-related </w:t>
            </w:r>
            <w:r w:rsidR="002934B6">
              <w:rPr>
                <w:szCs w:val="18"/>
              </w:rPr>
              <w:t>working and user groups</w:t>
            </w:r>
            <w:r w:rsidR="00C11C7C">
              <w:rPr>
                <w:szCs w:val="18"/>
              </w:rPr>
              <w:t>, both internal and external</w:t>
            </w:r>
            <w:r w:rsidRPr="00224B7C">
              <w:rPr>
                <w:szCs w:val="18"/>
              </w:rPr>
              <w:t>; represent the University of Southampton in a professional manner at those events.</w:t>
            </w:r>
          </w:p>
        </w:tc>
        <w:tc>
          <w:tcPr>
            <w:tcW w:w="1019" w:type="dxa"/>
          </w:tcPr>
          <w:p w14:paraId="2A2033CD" w14:textId="77777777" w:rsidR="0064116F" w:rsidRPr="00224B7C" w:rsidRDefault="0064116F" w:rsidP="0064116F">
            <w:pPr>
              <w:rPr>
                <w:szCs w:val="18"/>
              </w:rPr>
            </w:pPr>
            <w:r w:rsidRPr="00224B7C">
              <w:rPr>
                <w:szCs w:val="18"/>
              </w:rPr>
              <w:t>5%</w:t>
            </w:r>
          </w:p>
        </w:tc>
      </w:tr>
      <w:tr w:rsidR="0064116F" w14:paraId="342ABF13" w14:textId="77777777" w:rsidTr="009C012F">
        <w:tc>
          <w:tcPr>
            <w:tcW w:w="601" w:type="dxa"/>
            <w:tcBorders>
              <w:right w:val="nil"/>
            </w:tcBorders>
          </w:tcPr>
          <w:p w14:paraId="56B60D2D" w14:textId="77777777" w:rsidR="0064116F" w:rsidRDefault="0064116F" w:rsidP="0064116F">
            <w:pPr>
              <w:pStyle w:val="ListParagraph"/>
              <w:numPr>
                <w:ilvl w:val="0"/>
                <w:numId w:val="17"/>
              </w:numPr>
            </w:pPr>
          </w:p>
        </w:tc>
        <w:tc>
          <w:tcPr>
            <w:tcW w:w="8007" w:type="dxa"/>
            <w:tcBorders>
              <w:left w:val="nil"/>
            </w:tcBorders>
          </w:tcPr>
          <w:p w14:paraId="21244AAC" w14:textId="77777777" w:rsidR="0064116F" w:rsidRPr="00224B7C" w:rsidRDefault="0064116F" w:rsidP="0064116F">
            <w:pPr>
              <w:rPr>
                <w:szCs w:val="18"/>
              </w:rPr>
            </w:pPr>
            <w:r w:rsidRPr="00224B7C">
              <w:rPr>
                <w:szCs w:val="18"/>
              </w:rPr>
              <w:t xml:space="preserve">Any other duties as allocated by the line manager following consultation with the post holder. </w:t>
            </w:r>
          </w:p>
        </w:tc>
        <w:tc>
          <w:tcPr>
            <w:tcW w:w="1019" w:type="dxa"/>
          </w:tcPr>
          <w:p w14:paraId="08515B5D" w14:textId="77777777" w:rsidR="0064116F" w:rsidRPr="00224B7C" w:rsidRDefault="00A87CB4" w:rsidP="0064116F">
            <w:pPr>
              <w:rPr>
                <w:szCs w:val="18"/>
              </w:rPr>
            </w:pPr>
            <w:r>
              <w:rPr>
                <w:szCs w:val="18"/>
              </w:rPr>
              <w:t>5</w:t>
            </w:r>
            <w:r w:rsidR="0064116F" w:rsidRPr="00224B7C">
              <w:rPr>
                <w:szCs w:val="18"/>
              </w:rPr>
              <w:t>%</w:t>
            </w:r>
          </w:p>
        </w:tc>
      </w:tr>
    </w:tbl>
    <w:p w14:paraId="66F10FE5" w14:textId="77777777" w:rsidR="0028437E" w:rsidRDefault="0028437E" w:rsidP="0012209D"/>
    <w:tbl>
      <w:tblPr>
        <w:tblStyle w:val="SUTable"/>
        <w:tblW w:w="0" w:type="auto"/>
        <w:tblLook w:val="04A0" w:firstRow="1" w:lastRow="0" w:firstColumn="1" w:lastColumn="0" w:noHBand="0" w:noVBand="1"/>
      </w:tblPr>
      <w:tblGrid>
        <w:gridCol w:w="9627"/>
      </w:tblGrid>
      <w:tr w:rsidR="0012209D" w14:paraId="7B79A194" w14:textId="77777777" w:rsidTr="00224B7C">
        <w:trPr>
          <w:tblHeader/>
        </w:trPr>
        <w:tc>
          <w:tcPr>
            <w:tcW w:w="9627" w:type="dxa"/>
            <w:shd w:val="clear" w:color="auto" w:fill="D9D9D9" w:themeFill="background1" w:themeFillShade="D9"/>
          </w:tcPr>
          <w:p w14:paraId="48FBB5C8" w14:textId="77777777" w:rsidR="0012209D" w:rsidRDefault="0012209D" w:rsidP="00D3349E">
            <w:r>
              <w:t>Inter</w:t>
            </w:r>
            <w:r w:rsidR="00D3349E">
              <w:t>nal and external relationships</w:t>
            </w:r>
          </w:p>
        </w:tc>
      </w:tr>
      <w:tr w:rsidR="0012209D" w14:paraId="48036B6C" w14:textId="77777777" w:rsidTr="00224B7C">
        <w:trPr>
          <w:trHeight w:val="1134"/>
        </w:trPr>
        <w:tc>
          <w:tcPr>
            <w:tcW w:w="9627" w:type="dxa"/>
          </w:tcPr>
          <w:p w14:paraId="0438A880" w14:textId="77777777" w:rsidR="0064116F" w:rsidRPr="00224B7C" w:rsidRDefault="008D216E" w:rsidP="0064116F">
            <w:pPr>
              <w:numPr>
                <w:ilvl w:val="0"/>
                <w:numId w:val="22"/>
              </w:numPr>
              <w:spacing w:before="0" w:after="0"/>
              <w:rPr>
                <w:szCs w:val="18"/>
              </w:rPr>
            </w:pPr>
            <w:r w:rsidRPr="00224B7C">
              <w:rPr>
                <w:szCs w:val="18"/>
              </w:rPr>
              <w:t>Academic and professional services staff.</w:t>
            </w:r>
          </w:p>
          <w:p w14:paraId="0CA4E230" w14:textId="77777777" w:rsidR="0012209D" w:rsidRPr="00224B7C" w:rsidRDefault="00742A17" w:rsidP="008D216E">
            <w:pPr>
              <w:numPr>
                <w:ilvl w:val="0"/>
                <w:numId w:val="22"/>
              </w:numPr>
              <w:spacing w:before="0" w:after="0"/>
              <w:rPr>
                <w:szCs w:val="18"/>
              </w:rPr>
            </w:pPr>
            <w:r>
              <w:rPr>
                <w:szCs w:val="18"/>
              </w:rPr>
              <w:t>Service suppliers</w:t>
            </w:r>
          </w:p>
          <w:p w14:paraId="2C85FAF2" w14:textId="77777777" w:rsidR="008D216E" w:rsidRPr="00224B7C" w:rsidRDefault="008D216E" w:rsidP="008D216E">
            <w:pPr>
              <w:numPr>
                <w:ilvl w:val="0"/>
                <w:numId w:val="22"/>
              </w:numPr>
              <w:spacing w:before="0" w:after="0"/>
              <w:rPr>
                <w:szCs w:val="18"/>
              </w:rPr>
            </w:pPr>
            <w:r w:rsidRPr="00224B7C">
              <w:rPr>
                <w:szCs w:val="18"/>
              </w:rPr>
              <w:t>Students, including Student Union representatives</w:t>
            </w:r>
          </w:p>
          <w:p w14:paraId="2AF8CF89" w14:textId="77777777" w:rsidR="008D216E" w:rsidRPr="00742A17" w:rsidRDefault="008D216E" w:rsidP="008D216E">
            <w:pPr>
              <w:numPr>
                <w:ilvl w:val="0"/>
                <w:numId w:val="22"/>
              </w:numPr>
              <w:spacing w:before="0" w:after="0"/>
            </w:pPr>
            <w:r w:rsidRPr="00224B7C">
              <w:rPr>
                <w:szCs w:val="18"/>
              </w:rPr>
              <w:t>Staff in other universities</w:t>
            </w:r>
          </w:p>
          <w:p w14:paraId="263E8866" w14:textId="77777777" w:rsidR="00742A17" w:rsidRDefault="00742A17" w:rsidP="008D216E">
            <w:pPr>
              <w:numPr>
                <w:ilvl w:val="0"/>
                <w:numId w:val="22"/>
              </w:numPr>
              <w:spacing w:before="0" w:after="0"/>
            </w:pPr>
            <w:r>
              <w:rPr>
                <w:szCs w:val="18"/>
              </w:rPr>
              <w:t>Casual staff</w:t>
            </w:r>
          </w:p>
        </w:tc>
      </w:tr>
    </w:tbl>
    <w:p w14:paraId="463CFB2E" w14:textId="77777777" w:rsidR="0012209D" w:rsidRDefault="0012209D" w:rsidP="0012209D"/>
    <w:p w14:paraId="2C7CF199" w14:textId="77777777" w:rsidR="00224B7C" w:rsidRDefault="00224B7C">
      <w:pPr>
        <w:overflowPunct/>
        <w:autoSpaceDE/>
        <w:autoSpaceDN/>
        <w:adjustRightInd/>
        <w:spacing w:before="0" w:after="0"/>
        <w:textAlignment w:val="auto"/>
      </w:pPr>
      <w:r>
        <w:br w:type="page"/>
      </w:r>
    </w:p>
    <w:p w14:paraId="504D44E9" w14:textId="77777777" w:rsidR="00013C10" w:rsidRDefault="00013C10" w:rsidP="0012209D"/>
    <w:p w14:paraId="3F597FAD" w14:textId="77777777" w:rsidR="00013C10" w:rsidRDefault="00013C10" w:rsidP="0012209D">
      <w:pPr>
        <w:rPr>
          <w:b/>
          <w:bCs/>
          <w:sz w:val="22"/>
          <w:szCs w:val="24"/>
        </w:rPr>
      </w:pPr>
      <w:r w:rsidRPr="00013C10">
        <w:rPr>
          <w:b/>
          <w:bCs/>
          <w:sz w:val="22"/>
          <w:szCs w:val="24"/>
        </w:rPr>
        <w:t>PERSON SPECIFICATION</w:t>
      </w:r>
    </w:p>
    <w:tbl>
      <w:tblPr>
        <w:tblStyle w:val="SUTable"/>
        <w:tblW w:w="0" w:type="auto"/>
        <w:tblLook w:val="04A0" w:firstRow="1" w:lastRow="0" w:firstColumn="1" w:lastColumn="0" w:noHBand="0" w:noVBand="1"/>
      </w:tblPr>
      <w:tblGrid>
        <w:gridCol w:w="1610"/>
        <w:gridCol w:w="5331"/>
        <w:gridCol w:w="2686"/>
      </w:tblGrid>
      <w:tr w:rsidR="0028437E" w14:paraId="3E4CA6D2" w14:textId="77777777" w:rsidTr="002A5936">
        <w:tc>
          <w:tcPr>
            <w:tcW w:w="1610" w:type="dxa"/>
            <w:shd w:val="clear" w:color="auto" w:fill="D9D9D9" w:themeFill="background1" w:themeFillShade="D9"/>
            <w:vAlign w:val="center"/>
          </w:tcPr>
          <w:p w14:paraId="6783F24D" w14:textId="77777777" w:rsidR="0028437E" w:rsidRPr="00013C10" w:rsidRDefault="0028437E" w:rsidP="00321CAA">
            <w:pPr>
              <w:rPr>
                <w:bCs/>
              </w:rPr>
            </w:pPr>
            <w:r w:rsidRPr="00013C10">
              <w:rPr>
                <w:bCs/>
              </w:rPr>
              <w:t>Criteria</w:t>
            </w:r>
          </w:p>
        </w:tc>
        <w:tc>
          <w:tcPr>
            <w:tcW w:w="5331" w:type="dxa"/>
            <w:shd w:val="clear" w:color="auto" w:fill="D9D9D9" w:themeFill="background1" w:themeFillShade="D9"/>
            <w:vAlign w:val="center"/>
          </w:tcPr>
          <w:p w14:paraId="4BF367BD" w14:textId="77777777" w:rsidR="0028437E" w:rsidRPr="00013C10" w:rsidRDefault="0028437E" w:rsidP="00321CAA">
            <w:pPr>
              <w:rPr>
                <w:bCs/>
              </w:rPr>
            </w:pPr>
            <w:r w:rsidRPr="00013C10">
              <w:rPr>
                <w:bCs/>
              </w:rPr>
              <w:t>Essential</w:t>
            </w:r>
          </w:p>
        </w:tc>
        <w:tc>
          <w:tcPr>
            <w:tcW w:w="2686" w:type="dxa"/>
            <w:shd w:val="clear" w:color="auto" w:fill="D9D9D9" w:themeFill="background1" w:themeFillShade="D9"/>
            <w:vAlign w:val="center"/>
          </w:tcPr>
          <w:p w14:paraId="53DF897D" w14:textId="77777777" w:rsidR="0028437E" w:rsidRDefault="0028437E" w:rsidP="00E0029D">
            <w:pPr>
              <w:rPr>
                <w:bCs/>
              </w:rPr>
            </w:pPr>
            <w:r w:rsidRPr="00013C10">
              <w:rPr>
                <w:bCs/>
              </w:rPr>
              <w:t>Desirable</w:t>
            </w:r>
          </w:p>
          <w:p w14:paraId="41AA535B" w14:textId="77777777" w:rsidR="0028437E" w:rsidRPr="00013C10" w:rsidRDefault="0028437E" w:rsidP="00E0029D">
            <w:pPr>
              <w:rPr>
                <w:bCs/>
              </w:rPr>
            </w:pPr>
          </w:p>
        </w:tc>
      </w:tr>
      <w:tr w:rsidR="0028437E" w14:paraId="35212FBB" w14:textId="77777777" w:rsidTr="002A5936">
        <w:tc>
          <w:tcPr>
            <w:tcW w:w="1610" w:type="dxa"/>
          </w:tcPr>
          <w:p w14:paraId="1DA89B2F" w14:textId="77777777" w:rsidR="0028437E" w:rsidRPr="0028437E" w:rsidRDefault="0028437E" w:rsidP="0028437E">
            <w:pPr>
              <w:rPr>
                <w:b/>
                <w:bCs/>
              </w:rPr>
            </w:pPr>
            <w:r w:rsidRPr="0028437E">
              <w:rPr>
                <w:b/>
                <w:bCs/>
              </w:rPr>
              <w:t>Qualifications, knowledge and experience</w:t>
            </w:r>
          </w:p>
        </w:tc>
        <w:tc>
          <w:tcPr>
            <w:tcW w:w="5331" w:type="dxa"/>
          </w:tcPr>
          <w:p w14:paraId="68562C32" w14:textId="5A751BFD" w:rsidR="004B7E67" w:rsidRDefault="004B7E67" w:rsidP="0028437E">
            <w:r>
              <w:t>Skill level equivalent to a</w:t>
            </w:r>
            <w:r w:rsidR="00D76DE8">
              <w:t xml:space="preserve"> HND,</w:t>
            </w:r>
            <w:r>
              <w:t xml:space="preserve"> undergraduate degree</w:t>
            </w:r>
            <w:r w:rsidR="00D76DE8">
              <w:t>, NVQ4 or basic professional qualification</w:t>
            </w:r>
            <w:r>
              <w:t xml:space="preserve">. </w:t>
            </w:r>
          </w:p>
          <w:p w14:paraId="4CEA5700" w14:textId="77777777" w:rsidR="00114A35" w:rsidRDefault="004B7E67" w:rsidP="0028437E">
            <w:r>
              <w:t>P</w:t>
            </w:r>
            <w:r w:rsidR="00F62C40">
              <w:t>roven experience of planning and progressing work activities within broad organisational policy</w:t>
            </w:r>
            <w:r w:rsidR="00114A35">
              <w:t>.</w:t>
            </w:r>
          </w:p>
          <w:p w14:paraId="551876DC" w14:textId="77777777" w:rsidR="00114A35" w:rsidRDefault="004B7E67" w:rsidP="0028437E">
            <w:r>
              <w:t>Demonstrable</w:t>
            </w:r>
            <w:r w:rsidR="00114A35">
              <w:t xml:space="preserve"> commitment to maintaining professional knowledge and awareness through continuing personal and professional development</w:t>
            </w:r>
            <w:r w:rsidR="00742A17">
              <w:t>.</w:t>
            </w:r>
          </w:p>
        </w:tc>
        <w:tc>
          <w:tcPr>
            <w:tcW w:w="2686" w:type="dxa"/>
          </w:tcPr>
          <w:p w14:paraId="2694CA4A" w14:textId="77777777" w:rsidR="0028437E" w:rsidRDefault="00742A17" w:rsidP="004B7E67">
            <w:r>
              <w:t>Experience of working on corporate/bespoke systems</w:t>
            </w:r>
          </w:p>
        </w:tc>
      </w:tr>
      <w:tr w:rsidR="0028437E" w14:paraId="0E1A9A7F" w14:textId="77777777" w:rsidTr="002A5936">
        <w:tc>
          <w:tcPr>
            <w:tcW w:w="1610" w:type="dxa"/>
          </w:tcPr>
          <w:p w14:paraId="5530F146" w14:textId="77777777" w:rsidR="0028437E" w:rsidRPr="00FD5B0E" w:rsidRDefault="0028437E" w:rsidP="0028437E">
            <w:r w:rsidRPr="00504B61">
              <w:rPr>
                <w:b/>
              </w:rPr>
              <w:t xml:space="preserve">Other skills and </w:t>
            </w:r>
            <w:hyperlink r:id="rId11" w:history="1">
              <w:r w:rsidRPr="00504B61">
                <w:rPr>
                  <w:rStyle w:val="Hyperlink"/>
                  <w:b/>
                </w:rPr>
                <w:t>Our Southampton Behaviours</w:t>
              </w:r>
            </w:hyperlink>
          </w:p>
        </w:tc>
        <w:tc>
          <w:tcPr>
            <w:tcW w:w="5331" w:type="dxa"/>
          </w:tcPr>
          <w:p w14:paraId="51A4EA30" w14:textId="77777777" w:rsidR="0028437E" w:rsidRDefault="0028437E" w:rsidP="0028437E">
            <w:pPr>
              <w:spacing w:before="0" w:after="120"/>
            </w:pPr>
            <w:r>
              <w:t xml:space="preserve">Able to apply and actively promote equality, diversity and inclusion principles to the responsibilities of the role. </w:t>
            </w:r>
          </w:p>
          <w:p w14:paraId="3EB91286" w14:textId="77777777" w:rsidR="004071B7" w:rsidRDefault="004071B7" w:rsidP="0028437E">
            <w:pPr>
              <w:spacing w:before="0" w:after="120"/>
            </w:pPr>
            <w:r>
              <w:t>Demonstrate commitment to maintaining professional knowledge and awareness through continuing personal and professional development</w:t>
            </w:r>
            <w:r w:rsidR="002F287B">
              <w:t>.</w:t>
            </w:r>
          </w:p>
          <w:p w14:paraId="5D086569" w14:textId="77777777" w:rsidR="0028437E" w:rsidRDefault="00932250" w:rsidP="00932250">
            <w:pPr>
              <w:spacing w:before="0" w:after="120"/>
            </w:pPr>
            <w:r>
              <w:t xml:space="preserve">Act as role model for </w:t>
            </w:r>
            <w:r w:rsidR="004071B7" w:rsidRPr="00734365">
              <w:t>the Southampton Behaviours and work with the team to</w:t>
            </w:r>
            <w:r>
              <w:t xml:space="preserve"> embed them as a way of working.</w:t>
            </w:r>
          </w:p>
        </w:tc>
        <w:tc>
          <w:tcPr>
            <w:tcW w:w="2686" w:type="dxa"/>
          </w:tcPr>
          <w:p w14:paraId="262758F8" w14:textId="77777777" w:rsidR="0028437E" w:rsidRPr="00734365" w:rsidRDefault="0028437E" w:rsidP="0028437E">
            <w:pPr>
              <w:overflowPunct/>
              <w:autoSpaceDE/>
              <w:autoSpaceDN/>
              <w:adjustRightInd/>
              <w:spacing w:before="0" w:after="120"/>
              <w:textAlignment w:val="auto"/>
            </w:pPr>
            <w:r>
              <w:t>.</w:t>
            </w:r>
            <w:r w:rsidRPr="00734365">
              <w:t xml:space="preserve"> </w:t>
            </w:r>
          </w:p>
          <w:p w14:paraId="4E8CE42E" w14:textId="77777777" w:rsidR="0028437E" w:rsidRDefault="0028437E" w:rsidP="004071B7">
            <w:pPr>
              <w:spacing w:before="0" w:after="120"/>
            </w:pPr>
          </w:p>
        </w:tc>
      </w:tr>
      <w:tr w:rsidR="004071B7" w14:paraId="54E40DAB" w14:textId="77777777" w:rsidTr="002A5936">
        <w:tc>
          <w:tcPr>
            <w:tcW w:w="1610" w:type="dxa"/>
          </w:tcPr>
          <w:p w14:paraId="2DA5AF30" w14:textId="77777777" w:rsidR="004071B7" w:rsidRPr="00FD5B0E" w:rsidRDefault="004071B7" w:rsidP="004071B7">
            <w:r w:rsidRPr="00504B61">
              <w:rPr>
                <w:b/>
              </w:rPr>
              <w:t>Management and teamwork</w:t>
            </w:r>
          </w:p>
        </w:tc>
        <w:tc>
          <w:tcPr>
            <w:tcW w:w="5331" w:type="dxa"/>
          </w:tcPr>
          <w:p w14:paraId="483E8EFE" w14:textId="77777777" w:rsidR="004071B7" w:rsidRDefault="004071B7" w:rsidP="004071B7">
            <w:r>
              <w:t xml:space="preserve">Proven experience of </w:t>
            </w:r>
            <w:r w:rsidR="004B7E67">
              <w:t xml:space="preserve">recruiting, </w:t>
            </w:r>
            <w:r>
              <w:t>managing, motivating and developing teams and individuals.</w:t>
            </w:r>
          </w:p>
          <w:p w14:paraId="230075D9" w14:textId="77777777" w:rsidR="004071B7" w:rsidRDefault="004071B7" w:rsidP="004071B7">
            <w:r>
              <w:t xml:space="preserve">Proven ability to delegate work effectively </w:t>
            </w:r>
            <w:r w:rsidR="00F62C40">
              <w:t>to help team members’ development and team efficiency</w:t>
            </w:r>
            <w:r>
              <w:t>.</w:t>
            </w:r>
          </w:p>
          <w:p w14:paraId="63B5DBEC" w14:textId="77777777" w:rsidR="004071B7" w:rsidRDefault="004071B7" w:rsidP="004071B7">
            <w:r>
              <w:t>Able to formulate development plans for staff and to support an ethos of constant improvement.</w:t>
            </w:r>
          </w:p>
          <w:p w14:paraId="52C2E19F" w14:textId="77777777" w:rsidR="002A5936" w:rsidRDefault="004071B7" w:rsidP="00812878">
            <w:r>
              <w:t xml:space="preserve">Able to </w:t>
            </w:r>
            <w:r w:rsidR="00224B7C">
              <w:t xml:space="preserve">manage and </w:t>
            </w:r>
            <w:r>
              <w:t>implement change within a team.</w:t>
            </w:r>
          </w:p>
        </w:tc>
        <w:tc>
          <w:tcPr>
            <w:tcW w:w="2686" w:type="dxa"/>
          </w:tcPr>
          <w:p w14:paraId="19567864" w14:textId="77777777" w:rsidR="00812878" w:rsidRDefault="00F62C40" w:rsidP="002A5936">
            <w:pPr>
              <w:spacing w:before="0" w:after="120"/>
            </w:pPr>
            <w:r>
              <w:t>E</w:t>
            </w:r>
            <w:r w:rsidR="002A5936">
              <w:t>xperience of managing and recognising risk at a public event.</w:t>
            </w:r>
          </w:p>
          <w:p w14:paraId="25554FD3" w14:textId="77777777" w:rsidR="002A5936" w:rsidRDefault="00F62C40" w:rsidP="002A5936">
            <w:pPr>
              <w:spacing w:before="0" w:after="120"/>
            </w:pPr>
            <w:r>
              <w:t>E</w:t>
            </w:r>
            <w:r w:rsidR="002A5936">
              <w:t xml:space="preserve">xperience of managing compliance with </w:t>
            </w:r>
            <w:r>
              <w:t xml:space="preserve">corporate, </w:t>
            </w:r>
            <w:r w:rsidR="002A5936">
              <w:t>statutory and regulatory requirements.</w:t>
            </w:r>
          </w:p>
        </w:tc>
      </w:tr>
      <w:tr w:rsidR="00932250" w14:paraId="74B4C959" w14:textId="77777777" w:rsidTr="002A5936">
        <w:tc>
          <w:tcPr>
            <w:tcW w:w="1610" w:type="dxa"/>
          </w:tcPr>
          <w:p w14:paraId="4BED45EB" w14:textId="77777777" w:rsidR="00932250" w:rsidRPr="00FD5B0E" w:rsidRDefault="00932250" w:rsidP="00932250">
            <w:r w:rsidRPr="00504B61">
              <w:rPr>
                <w:b/>
              </w:rPr>
              <w:t>Planning and organising</w:t>
            </w:r>
          </w:p>
        </w:tc>
        <w:tc>
          <w:tcPr>
            <w:tcW w:w="5331" w:type="dxa"/>
          </w:tcPr>
          <w:p w14:paraId="68A01851" w14:textId="77777777" w:rsidR="00932250" w:rsidRDefault="00932250" w:rsidP="00932250">
            <w:r>
              <w:t>Proven experience of organising and scheduling large scale activities, resources and events.</w:t>
            </w:r>
          </w:p>
          <w:p w14:paraId="60D1D45C" w14:textId="77777777" w:rsidR="00932250" w:rsidRDefault="00932250" w:rsidP="00932250">
            <w:r>
              <w:t xml:space="preserve">Able to plan up to </w:t>
            </w:r>
            <w:r w:rsidR="00742E56">
              <w:t xml:space="preserve">24 </w:t>
            </w:r>
            <w:r>
              <w:t>months ahead to develop and deliver a service which meets its targets.</w:t>
            </w:r>
          </w:p>
          <w:p w14:paraId="6CCCADB4" w14:textId="77777777" w:rsidR="00932250" w:rsidRDefault="00932250" w:rsidP="00932250">
            <w:r>
              <w:t>Able to manage a broad range of competing demands and activities including those with both short term and longer term delivery dates.</w:t>
            </w:r>
          </w:p>
        </w:tc>
        <w:tc>
          <w:tcPr>
            <w:tcW w:w="2686" w:type="dxa"/>
          </w:tcPr>
          <w:p w14:paraId="0330BBE5" w14:textId="77777777" w:rsidR="00932250" w:rsidRPr="00C772C6" w:rsidRDefault="00932250" w:rsidP="00932250">
            <w:r w:rsidRPr="00C772C6">
              <w:t>Experience of successful project management.</w:t>
            </w:r>
          </w:p>
          <w:p w14:paraId="7FA4EA13" w14:textId="77777777" w:rsidR="000B5E12" w:rsidRPr="00C772C6" w:rsidRDefault="000B5E12" w:rsidP="00932250">
            <w:r w:rsidRPr="00C772C6">
              <w:t>Experience of large scale event management</w:t>
            </w:r>
          </w:p>
        </w:tc>
      </w:tr>
      <w:tr w:rsidR="00A205F8" w14:paraId="7CBDD765" w14:textId="77777777" w:rsidTr="002A5936">
        <w:tc>
          <w:tcPr>
            <w:tcW w:w="1610" w:type="dxa"/>
          </w:tcPr>
          <w:p w14:paraId="569D4235" w14:textId="77777777" w:rsidR="00A205F8" w:rsidRPr="00FD5B0E" w:rsidRDefault="00A205F8" w:rsidP="00A205F8">
            <w:r w:rsidRPr="00504B61">
              <w:rPr>
                <w:b/>
              </w:rPr>
              <w:t>Problem solving and initiative</w:t>
            </w:r>
          </w:p>
        </w:tc>
        <w:tc>
          <w:tcPr>
            <w:tcW w:w="5331" w:type="dxa"/>
          </w:tcPr>
          <w:p w14:paraId="6A01D43A" w14:textId="77777777" w:rsidR="00B67C12" w:rsidRPr="00224B7C" w:rsidRDefault="00A205F8" w:rsidP="00A205F8">
            <w:pPr>
              <w:rPr>
                <w:rFonts w:cs="Lucida Sans"/>
                <w:color w:val="000000"/>
                <w:szCs w:val="18"/>
              </w:rPr>
            </w:pPr>
            <w:r w:rsidRPr="00224B7C">
              <w:rPr>
                <w:rFonts w:cs="Lucida Sans"/>
                <w:color w:val="000000"/>
                <w:szCs w:val="18"/>
              </w:rPr>
              <w:t>Proven ability of using one’s experie</w:t>
            </w:r>
            <w:r w:rsidR="00B67C12" w:rsidRPr="00224B7C">
              <w:rPr>
                <w:rFonts w:cs="Lucida Sans"/>
                <w:color w:val="000000"/>
                <w:szCs w:val="18"/>
              </w:rPr>
              <w:t xml:space="preserve">nce to find creative solutions using </w:t>
            </w:r>
            <w:r w:rsidRPr="00224B7C">
              <w:rPr>
                <w:rFonts w:cs="Lucida Sans"/>
                <w:color w:val="000000"/>
                <w:szCs w:val="18"/>
              </w:rPr>
              <w:t xml:space="preserve">systematic and rational judgements. </w:t>
            </w:r>
          </w:p>
          <w:p w14:paraId="6337A144" w14:textId="77777777" w:rsidR="00A205F8" w:rsidRPr="00224B7C" w:rsidRDefault="00A205F8" w:rsidP="00A205F8">
            <w:pPr>
              <w:rPr>
                <w:rFonts w:cs="Lucida Sans"/>
                <w:color w:val="000000"/>
                <w:szCs w:val="18"/>
              </w:rPr>
            </w:pPr>
            <w:r w:rsidRPr="00224B7C">
              <w:rPr>
                <w:rFonts w:cs="Lucida Sans"/>
                <w:color w:val="000000"/>
                <w:szCs w:val="18"/>
              </w:rPr>
              <w:t xml:space="preserve">Able to develop understanding of long-standing and complex problems and </w:t>
            </w:r>
            <w:r w:rsidR="00B67C12" w:rsidRPr="00224B7C">
              <w:rPr>
                <w:rFonts w:cs="Lucida Sans"/>
                <w:color w:val="000000"/>
                <w:szCs w:val="18"/>
              </w:rPr>
              <w:t xml:space="preserve">to </w:t>
            </w:r>
            <w:r w:rsidRPr="00224B7C">
              <w:rPr>
                <w:rFonts w:cs="Lucida Sans"/>
                <w:color w:val="000000"/>
                <w:szCs w:val="18"/>
              </w:rPr>
              <w:t xml:space="preserve">apply professional knowledge and experience to solve them. </w:t>
            </w:r>
          </w:p>
          <w:p w14:paraId="683292A1" w14:textId="77777777" w:rsidR="00A205F8" w:rsidRDefault="00B67C12" w:rsidP="00B67C12">
            <w:pPr>
              <w:rPr>
                <w:rFonts w:cs="Lucida Sans"/>
                <w:color w:val="000000"/>
                <w:szCs w:val="18"/>
              </w:rPr>
            </w:pPr>
            <w:r w:rsidRPr="00224B7C">
              <w:rPr>
                <w:rFonts w:cs="Lucida Sans"/>
                <w:color w:val="000000"/>
                <w:szCs w:val="18"/>
              </w:rPr>
              <w:t>Able</w:t>
            </w:r>
            <w:r w:rsidR="00A205F8" w:rsidRPr="00224B7C">
              <w:rPr>
                <w:rFonts w:cs="Lucida Sans"/>
                <w:color w:val="000000"/>
                <w:szCs w:val="18"/>
              </w:rPr>
              <w:t xml:space="preserve"> to </w:t>
            </w:r>
            <w:r w:rsidRPr="00224B7C">
              <w:rPr>
                <w:rFonts w:cs="Lucida Sans"/>
                <w:color w:val="000000"/>
                <w:szCs w:val="18"/>
              </w:rPr>
              <w:t xml:space="preserve">analyse complex data and summarise key recommendations </w:t>
            </w:r>
            <w:r w:rsidR="00A205F8" w:rsidRPr="00224B7C">
              <w:rPr>
                <w:rFonts w:cs="Lucida Sans"/>
                <w:color w:val="000000"/>
                <w:szCs w:val="18"/>
              </w:rPr>
              <w:t xml:space="preserve">for senior staff. </w:t>
            </w:r>
          </w:p>
          <w:p w14:paraId="77301E06" w14:textId="77777777" w:rsidR="002F287B" w:rsidRPr="00224B7C" w:rsidRDefault="002F287B" w:rsidP="002F287B">
            <w:pPr>
              <w:rPr>
                <w:szCs w:val="18"/>
              </w:rPr>
            </w:pPr>
            <w:r>
              <w:rPr>
                <w:rFonts w:cs="Lucida Sans"/>
                <w:color w:val="000000"/>
                <w:szCs w:val="18"/>
              </w:rPr>
              <w:t>Able to analyse corporate systems’ efficiencies and where possible implement improvements to enhance efficiency</w:t>
            </w:r>
          </w:p>
        </w:tc>
        <w:tc>
          <w:tcPr>
            <w:tcW w:w="2686" w:type="dxa"/>
          </w:tcPr>
          <w:p w14:paraId="0BFCCFD5" w14:textId="77777777" w:rsidR="00A205F8" w:rsidRDefault="00742A17" w:rsidP="00742A17">
            <w:r>
              <w:t>Able to demonstrate a comprehensive understanding of systems and processes and an awareness of activities in the broader work area.</w:t>
            </w:r>
          </w:p>
        </w:tc>
      </w:tr>
      <w:tr w:rsidR="00A205F8" w14:paraId="5C4CF5AE" w14:textId="77777777" w:rsidTr="002A5936">
        <w:tc>
          <w:tcPr>
            <w:tcW w:w="1610" w:type="dxa"/>
          </w:tcPr>
          <w:p w14:paraId="19FD46AA" w14:textId="77777777" w:rsidR="00A205F8" w:rsidRPr="00FD5B0E" w:rsidRDefault="00A205F8" w:rsidP="00A205F8">
            <w:r w:rsidRPr="00504B61">
              <w:rPr>
                <w:b/>
              </w:rPr>
              <w:t>Communicating and influencing</w:t>
            </w:r>
          </w:p>
        </w:tc>
        <w:tc>
          <w:tcPr>
            <w:tcW w:w="5331" w:type="dxa"/>
          </w:tcPr>
          <w:p w14:paraId="248C9CBC" w14:textId="77777777" w:rsidR="00B67C12" w:rsidRPr="00D17A47" w:rsidRDefault="00BB0A67" w:rsidP="00A205F8">
            <w:pPr>
              <w:rPr>
                <w:rFonts w:cs="Lucida Sans"/>
                <w:color w:val="000000"/>
                <w:szCs w:val="18"/>
              </w:rPr>
            </w:pPr>
            <w:r>
              <w:rPr>
                <w:rFonts w:cs="Lucida Sans"/>
                <w:color w:val="000000"/>
                <w:szCs w:val="18"/>
              </w:rPr>
              <w:t>E</w:t>
            </w:r>
            <w:r w:rsidR="00B67C12" w:rsidRPr="00D17A47">
              <w:rPr>
                <w:rFonts w:cs="Lucida Sans"/>
                <w:color w:val="000000"/>
                <w:szCs w:val="18"/>
              </w:rPr>
              <w:t xml:space="preserve">xperience of being able to </w:t>
            </w:r>
            <w:r w:rsidR="002F287B" w:rsidRPr="00D17A47">
              <w:rPr>
                <w:rFonts w:cs="Lucida Sans"/>
                <w:color w:val="000000"/>
                <w:szCs w:val="18"/>
              </w:rPr>
              <w:t>a</w:t>
            </w:r>
            <w:r w:rsidR="00B67C12" w:rsidRPr="00D17A47">
              <w:rPr>
                <w:rFonts w:cs="Lucida Sans"/>
                <w:color w:val="000000"/>
                <w:szCs w:val="18"/>
              </w:rPr>
              <w:t>chieve co-operation</w:t>
            </w:r>
            <w:r w:rsidR="00742E56">
              <w:rPr>
                <w:rFonts w:cs="Lucida Sans"/>
                <w:color w:val="000000"/>
                <w:szCs w:val="18"/>
              </w:rPr>
              <w:t xml:space="preserve"> across multiple teams</w:t>
            </w:r>
            <w:r w:rsidR="008D216E" w:rsidRPr="00D17A47">
              <w:rPr>
                <w:rFonts w:cs="Lucida Sans"/>
                <w:color w:val="000000"/>
                <w:szCs w:val="18"/>
              </w:rPr>
              <w:t>.</w:t>
            </w:r>
          </w:p>
          <w:p w14:paraId="41659BE2" w14:textId="77777777" w:rsidR="008D216E" w:rsidRDefault="008D216E" w:rsidP="00A205F8">
            <w:pPr>
              <w:rPr>
                <w:rFonts w:cs="Lucida Sans"/>
                <w:color w:val="000000"/>
                <w:szCs w:val="18"/>
              </w:rPr>
            </w:pPr>
            <w:r w:rsidRPr="00D17A47">
              <w:rPr>
                <w:rFonts w:cs="Lucida Sans"/>
                <w:color w:val="000000"/>
                <w:szCs w:val="18"/>
              </w:rPr>
              <w:t xml:space="preserve">Able to co-ordinate and communicate activities </w:t>
            </w:r>
          </w:p>
          <w:p w14:paraId="721A00CB" w14:textId="77777777" w:rsidR="00742E56" w:rsidRPr="00D17A47" w:rsidRDefault="00742E56" w:rsidP="00A205F8">
            <w:pPr>
              <w:rPr>
                <w:rFonts w:cs="Lucida Sans"/>
                <w:color w:val="000000"/>
                <w:szCs w:val="18"/>
              </w:rPr>
            </w:pPr>
            <w:r>
              <w:rPr>
                <w:rFonts w:cs="Lucida Sans"/>
                <w:color w:val="000000"/>
                <w:szCs w:val="18"/>
              </w:rPr>
              <w:t>Able to negotiate costs and service with suppliers</w:t>
            </w:r>
          </w:p>
          <w:p w14:paraId="6A9D67D3" w14:textId="77777777" w:rsidR="00A205F8" w:rsidRPr="00D17A47" w:rsidRDefault="008D216E" w:rsidP="00A205F8">
            <w:pPr>
              <w:rPr>
                <w:rFonts w:cs="Lucida Sans"/>
                <w:color w:val="000000"/>
                <w:szCs w:val="18"/>
              </w:rPr>
            </w:pPr>
            <w:r w:rsidRPr="00D17A47">
              <w:rPr>
                <w:rFonts w:cs="Lucida Sans"/>
                <w:color w:val="000000"/>
                <w:szCs w:val="18"/>
              </w:rPr>
              <w:t>Able to provide specialist guidance on complex issues.</w:t>
            </w:r>
          </w:p>
        </w:tc>
        <w:tc>
          <w:tcPr>
            <w:tcW w:w="2686" w:type="dxa"/>
          </w:tcPr>
          <w:p w14:paraId="33A50210" w14:textId="77777777" w:rsidR="00A205F8" w:rsidRDefault="00BB0A67" w:rsidP="00224B7C">
            <w:r>
              <w:t>E</w:t>
            </w:r>
            <w:r w:rsidR="008D216E">
              <w:t xml:space="preserve">xperience of </w:t>
            </w:r>
            <w:r w:rsidR="00224B7C">
              <w:t xml:space="preserve">different approaches to </w:t>
            </w:r>
            <w:r w:rsidR="008D216E">
              <w:t xml:space="preserve">communicating with large groups of people </w:t>
            </w:r>
          </w:p>
        </w:tc>
      </w:tr>
      <w:tr w:rsidR="00812878" w14:paraId="714BDE91" w14:textId="77777777" w:rsidTr="002A5936">
        <w:tc>
          <w:tcPr>
            <w:tcW w:w="1610" w:type="dxa"/>
          </w:tcPr>
          <w:p w14:paraId="0F79F433" w14:textId="77777777" w:rsidR="00812878" w:rsidRPr="00504B61" w:rsidRDefault="00812878" w:rsidP="00B67C12">
            <w:pPr>
              <w:rPr>
                <w:b/>
              </w:rPr>
            </w:pPr>
            <w:r>
              <w:rPr>
                <w:b/>
              </w:rPr>
              <w:t>Customer service</w:t>
            </w:r>
          </w:p>
        </w:tc>
        <w:tc>
          <w:tcPr>
            <w:tcW w:w="5331" w:type="dxa"/>
          </w:tcPr>
          <w:p w14:paraId="5499EFCA" w14:textId="77777777" w:rsidR="00812878" w:rsidRDefault="00812878" w:rsidP="00B67C12">
            <w:pPr>
              <w:rPr>
                <w:rFonts w:cs="Lucida Sans"/>
                <w:color w:val="000000"/>
                <w:szCs w:val="18"/>
              </w:rPr>
            </w:pPr>
            <w:r>
              <w:rPr>
                <w:rFonts w:cs="Lucida Sans"/>
                <w:color w:val="000000"/>
                <w:szCs w:val="18"/>
              </w:rPr>
              <w:t xml:space="preserve">Able to demonstrate values and behaviours associated with excellent customer service. </w:t>
            </w:r>
          </w:p>
          <w:p w14:paraId="3090F91E" w14:textId="77777777" w:rsidR="00812878" w:rsidRPr="00D17A47" w:rsidRDefault="00812878" w:rsidP="00B67C12">
            <w:pPr>
              <w:rPr>
                <w:rFonts w:cs="Lucida Sans"/>
                <w:color w:val="000000"/>
                <w:szCs w:val="18"/>
              </w:rPr>
            </w:pPr>
          </w:p>
        </w:tc>
        <w:tc>
          <w:tcPr>
            <w:tcW w:w="2686" w:type="dxa"/>
          </w:tcPr>
          <w:p w14:paraId="44B1BA7B" w14:textId="77777777" w:rsidR="00812878" w:rsidRDefault="00BB0A67" w:rsidP="00B67C12">
            <w:pPr>
              <w:spacing w:before="0" w:after="120"/>
            </w:pPr>
            <w:r>
              <w:rPr>
                <w:rFonts w:cs="Lucida Sans"/>
                <w:color w:val="000000"/>
                <w:szCs w:val="18"/>
              </w:rPr>
              <w:t>Experience of embedding service ethos in to a team or department</w:t>
            </w:r>
          </w:p>
        </w:tc>
      </w:tr>
      <w:tr w:rsidR="00B67C12" w14:paraId="47B5C802" w14:textId="77777777" w:rsidTr="002A5936">
        <w:tc>
          <w:tcPr>
            <w:tcW w:w="1610" w:type="dxa"/>
          </w:tcPr>
          <w:p w14:paraId="06A6515F" w14:textId="77777777" w:rsidR="00B67C12" w:rsidRPr="00FD5B0E" w:rsidRDefault="00B67C12" w:rsidP="00B67C12">
            <w:r w:rsidRPr="00504B61">
              <w:rPr>
                <w:b/>
              </w:rPr>
              <w:t>Special requirements</w:t>
            </w:r>
          </w:p>
        </w:tc>
        <w:tc>
          <w:tcPr>
            <w:tcW w:w="5331" w:type="dxa"/>
          </w:tcPr>
          <w:p w14:paraId="358C642E" w14:textId="77777777" w:rsidR="00B67C12" w:rsidRPr="00D17A47" w:rsidRDefault="00B67C12" w:rsidP="00B67C12">
            <w:pPr>
              <w:rPr>
                <w:rFonts w:cs="Lucida Sans"/>
                <w:color w:val="000000"/>
                <w:szCs w:val="18"/>
              </w:rPr>
            </w:pPr>
            <w:r w:rsidRPr="00D17A47">
              <w:rPr>
                <w:rFonts w:cs="Lucida Sans"/>
                <w:color w:val="000000"/>
                <w:szCs w:val="18"/>
              </w:rPr>
              <w:t xml:space="preserve">Flexibility to work such hours as are required to deliver each activity </w:t>
            </w:r>
            <w:r w:rsidR="00224B7C" w:rsidRPr="00D17A47">
              <w:rPr>
                <w:rFonts w:cs="Lucida Sans"/>
                <w:color w:val="000000"/>
                <w:szCs w:val="18"/>
              </w:rPr>
              <w:t>(this may include occasional evenings and weekends)</w:t>
            </w:r>
          </w:p>
          <w:p w14:paraId="65EC1B2A" w14:textId="77777777" w:rsidR="00B67C12" w:rsidRPr="00D17A47" w:rsidRDefault="004261F4" w:rsidP="004261F4">
            <w:pPr>
              <w:rPr>
                <w:rFonts w:cs="Lucida Sans"/>
                <w:color w:val="000000"/>
                <w:szCs w:val="18"/>
              </w:rPr>
            </w:pPr>
            <w:r>
              <w:rPr>
                <w:rFonts w:cs="Lucida Sans"/>
                <w:color w:val="000000"/>
                <w:szCs w:val="18"/>
              </w:rPr>
              <w:lastRenderedPageBreak/>
              <w:t xml:space="preserve"> </w:t>
            </w:r>
            <w:r w:rsidR="00B67C12" w:rsidRPr="00D17A47">
              <w:rPr>
                <w:rFonts w:cs="Lucida Sans"/>
                <w:color w:val="000000"/>
                <w:szCs w:val="18"/>
              </w:rPr>
              <w:t>(</w:t>
            </w:r>
            <w:r w:rsidR="00D824F9">
              <w:t xml:space="preserve">which are </w:t>
            </w:r>
            <w:r w:rsidR="00B67C12" w:rsidRPr="00D17A47">
              <w:rPr>
                <w:rFonts w:cs="Lucida Sans"/>
                <w:color w:val="000000"/>
                <w:szCs w:val="18"/>
              </w:rPr>
              <w:t>usually but not exclusively December, January, May and July)</w:t>
            </w:r>
          </w:p>
        </w:tc>
        <w:tc>
          <w:tcPr>
            <w:tcW w:w="2686" w:type="dxa"/>
          </w:tcPr>
          <w:p w14:paraId="2DDB0E06" w14:textId="77777777" w:rsidR="00B67C12" w:rsidRDefault="00B67C12" w:rsidP="00B67C12">
            <w:pPr>
              <w:spacing w:before="0" w:after="120"/>
            </w:pPr>
          </w:p>
        </w:tc>
      </w:tr>
    </w:tbl>
    <w:p w14:paraId="23C6C7AD" w14:textId="77777777" w:rsidR="00013C10" w:rsidRDefault="00013C10" w:rsidP="0012209D"/>
    <w:p w14:paraId="1BE6EE40" w14:textId="77777777" w:rsidR="00CF20D7" w:rsidRDefault="00CF20D7" w:rsidP="00CF20D7"/>
    <w:p w14:paraId="054EBBC9" w14:textId="77777777" w:rsidR="00CF20D7" w:rsidRDefault="00CF20D7" w:rsidP="00CF20D7"/>
    <w:p w14:paraId="3886B9C7" w14:textId="77777777" w:rsidR="00CF20D7" w:rsidRDefault="00CF20D7" w:rsidP="00CF20D7"/>
    <w:p w14:paraId="2391E422" w14:textId="77777777" w:rsidR="00CF20D7" w:rsidRDefault="00CF20D7" w:rsidP="00CF20D7">
      <w:pPr>
        <w:rPr>
          <w:b/>
          <w:bCs/>
        </w:rPr>
      </w:pPr>
      <w:r w:rsidRPr="00552D29">
        <w:rPr>
          <w:b/>
          <w:bCs/>
        </w:rPr>
        <w:t xml:space="preserve">Version Control </w:t>
      </w:r>
    </w:p>
    <w:tbl>
      <w:tblPr>
        <w:tblStyle w:val="TableGrid"/>
        <w:tblW w:w="0" w:type="auto"/>
        <w:tblLook w:val="04A0" w:firstRow="1" w:lastRow="0" w:firstColumn="1" w:lastColumn="0" w:noHBand="0" w:noVBand="1"/>
      </w:tblPr>
      <w:tblGrid>
        <w:gridCol w:w="2406"/>
        <w:gridCol w:w="2267"/>
        <w:gridCol w:w="2547"/>
        <w:gridCol w:w="2407"/>
      </w:tblGrid>
      <w:tr w:rsidR="00CF20D7" w14:paraId="2ADBB960" w14:textId="77777777" w:rsidTr="00CC04B7">
        <w:tc>
          <w:tcPr>
            <w:tcW w:w="2406" w:type="dxa"/>
          </w:tcPr>
          <w:p w14:paraId="2EE9A1DA" w14:textId="77777777" w:rsidR="00CF20D7" w:rsidRDefault="00CF20D7" w:rsidP="00CC04B7">
            <w:r>
              <w:t>Job description author</w:t>
            </w:r>
          </w:p>
        </w:tc>
        <w:tc>
          <w:tcPr>
            <w:tcW w:w="7221" w:type="dxa"/>
            <w:gridSpan w:val="3"/>
          </w:tcPr>
          <w:p w14:paraId="53F2F632" w14:textId="77777777" w:rsidR="00CF20D7" w:rsidRDefault="00B94342" w:rsidP="00CC04B7">
            <w:r>
              <w:t>Zoë Heathcote</w:t>
            </w:r>
          </w:p>
        </w:tc>
      </w:tr>
      <w:tr w:rsidR="00CF20D7" w14:paraId="1413F2B9" w14:textId="77777777" w:rsidTr="00CC04B7">
        <w:tc>
          <w:tcPr>
            <w:tcW w:w="2406" w:type="dxa"/>
          </w:tcPr>
          <w:p w14:paraId="4A637037" w14:textId="77777777" w:rsidR="00CF20D7" w:rsidRDefault="00CF20D7" w:rsidP="00CC04B7">
            <w:r>
              <w:t xml:space="preserve">Evaluated by </w:t>
            </w:r>
          </w:p>
        </w:tc>
        <w:tc>
          <w:tcPr>
            <w:tcW w:w="2267" w:type="dxa"/>
          </w:tcPr>
          <w:p w14:paraId="63D4CDBD" w14:textId="77777777" w:rsidR="00CF20D7" w:rsidRDefault="00B94342" w:rsidP="00CC04B7">
            <w:r>
              <w:t>Charlotte Solway</w:t>
            </w:r>
          </w:p>
        </w:tc>
        <w:tc>
          <w:tcPr>
            <w:tcW w:w="2547" w:type="dxa"/>
          </w:tcPr>
          <w:p w14:paraId="75E5AABE" w14:textId="77777777" w:rsidR="00CF20D7" w:rsidRDefault="00CF20D7" w:rsidP="00CC04B7">
            <w:r>
              <w:t>Date evaluated:</w:t>
            </w:r>
          </w:p>
        </w:tc>
        <w:tc>
          <w:tcPr>
            <w:tcW w:w="2407" w:type="dxa"/>
          </w:tcPr>
          <w:p w14:paraId="06D4281F" w14:textId="77777777" w:rsidR="00CF20D7" w:rsidRDefault="00B94342" w:rsidP="00CC04B7">
            <w:r>
              <w:t>19 July 2022</w:t>
            </w:r>
          </w:p>
        </w:tc>
      </w:tr>
      <w:tr w:rsidR="00CF20D7" w14:paraId="2A22899A" w14:textId="77777777" w:rsidTr="00CC04B7">
        <w:tc>
          <w:tcPr>
            <w:tcW w:w="2406" w:type="dxa"/>
          </w:tcPr>
          <w:p w14:paraId="5C53654B" w14:textId="77777777" w:rsidR="00CF20D7" w:rsidRDefault="00CF20D7" w:rsidP="00CC04B7">
            <w:r>
              <w:t>Career Pathway:</w:t>
            </w:r>
          </w:p>
        </w:tc>
        <w:tc>
          <w:tcPr>
            <w:tcW w:w="2267" w:type="dxa"/>
          </w:tcPr>
          <w:p w14:paraId="0661D008" w14:textId="77777777" w:rsidR="00CF20D7" w:rsidRDefault="00B94342" w:rsidP="00CC04B7">
            <w:r>
              <w:t>MSA</w:t>
            </w:r>
          </w:p>
        </w:tc>
        <w:tc>
          <w:tcPr>
            <w:tcW w:w="2547" w:type="dxa"/>
          </w:tcPr>
          <w:p w14:paraId="717677F4" w14:textId="77777777" w:rsidR="00CF20D7" w:rsidRDefault="00CF20D7" w:rsidP="00CC04B7">
            <w:r>
              <w:t>Unique Reference Number:</w:t>
            </w:r>
          </w:p>
        </w:tc>
        <w:tc>
          <w:tcPr>
            <w:tcW w:w="2407" w:type="dxa"/>
          </w:tcPr>
          <w:p w14:paraId="68E4BC8E" w14:textId="77777777" w:rsidR="00CF20D7" w:rsidRDefault="00CF20D7" w:rsidP="00CC04B7"/>
        </w:tc>
      </w:tr>
      <w:tr w:rsidR="00CF20D7" w14:paraId="0ADF93BD" w14:textId="77777777" w:rsidTr="00CC04B7">
        <w:tc>
          <w:tcPr>
            <w:tcW w:w="2406" w:type="dxa"/>
          </w:tcPr>
          <w:p w14:paraId="0A058FA6" w14:textId="77777777" w:rsidR="00CF20D7" w:rsidRDefault="00CF20D7" w:rsidP="00CC04B7">
            <w:r>
              <w:t>Amended:</w:t>
            </w:r>
          </w:p>
        </w:tc>
        <w:tc>
          <w:tcPr>
            <w:tcW w:w="2267" w:type="dxa"/>
          </w:tcPr>
          <w:p w14:paraId="12647759" w14:textId="77777777" w:rsidR="00CF20D7" w:rsidRDefault="00CF20D7" w:rsidP="00CC04B7">
            <w:r>
              <w:t>Yes/No</w:t>
            </w:r>
          </w:p>
        </w:tc>
        <w:tc>
          <w:tcPr>
            <w:tcW w:w="2547" w:type="dxa"/>
          </w:tcPr>
          <w:p w14:paraId="334352F8" w14:textId="77777777" w:rsidR="00CF20D7" w:rsidRDefault="00CF20D7" w:rsidP="00CC04B7">
            <w:r>
              <w:t>Date amended:</w:t>
            </w:r>
          </w:p>
        </w:tc>
        <w:tc>
          <w:tcPr>
            <w:tcW w:w="2407" w:type="dxa"/>
          </w:tcPr>
          <w:p w14:paraId="38D2D26E" w14:textId="77777777" w:rsidR="00CF20D7" w:rsidRDefault="00CF20D7" w:rsidP="00CC04B7"/>
        </w:tc>
      </w:tr>
      <w:tr w:rsidR="00CF20D7" w14:paraId="49C35DDB" w14:textId="77777777" w:rsidTr="00CC04B7">
        <w:tc>
          <w:tcPr>
            <w:tcW w:w="2406" w:type="dxa"/>
          </w:tcPr>
          <w:p w14:paraId="3E3381F7" w14:textId="77777777" w:rsidR="00CF20D7" w:rsidRDefault="00CF20D7" w:rsidP="00CC04B7">
            <w:r>
              <w:t>Amendment author:</w:t>
            </w:r>
          </w:p>
        </w:tc>
        <w:tc>
          <w:tcPr>
            <w:tcW w:w="2267" w:type="dxa"/>
          </w:tcPr>
          <w:p w14:paraId="590DC56F" w14:textId="77777777" w:rsidR="00CF20D7" w:rsidRDefault="00CF20D7" w:rsidP="00CC04B7">
            <w:r>
              <w:t>Name – Job Title</w:t>
            </w:r>
          </w:p>
        </w:tc>
        <w:tc>
          <w:tcPr>
            <w:tcW w:w="2547" w:type="dxa"/>
          </w:tcPr>
          <w:p w14:paraId="005C11F6" w14:textId="77777777" w:rsidR="00CF20D7" w:rsidRDefault="00CF20D7" w:rsidP="00CC04B7"/>
        </w:tc>
        <w:tc>
          <w:tcPr>
            <w:tcW w:w="2407" w:type="dxa"/>
          </w:tcPr>
          <w:p w14:paraId="6729CDA7" w14:textId="77777777" w:rsidR="00CF20D7" w:rsidRDefault="00CF20D7" w:rsidP="00CC04B7"/>
        </w:tc>
      </w:tr>
      <w:tr w:rsidR="00CF20D7" w14:paraId="5519F9C7" w14:textId="77777777" w:rsidTr="00CC04B7">
        <w:tc>
          <w:tcPr>
            <w:tcW w:w="2406" w:type="dxa"/>
          </w:tcPr>
          <w:p w14:paraId="66F468C8" w14:textId="77777777" w:rsidR="00CF20D7" w:rsidRDefault="00CF20D7" w:rsidP="00CC04B7">
            <w:r>
              <w:t>Re-evaluated:</w:t>
            </w:r>
          </w:p>
        </w:tc>
        <w:tc>
          <w:tcPr>
            <w:tcW w:w="2267" w:type="dxa"/>
          </w:tcPr>
          <w:p w14:paraId="4964B2C6" w14:textId="77777777" w:rsidR="00CF20D7" w:rsidRDefault="00CF20D7" w:rsidP="00CC04B7">
            <w:r>
              <w:t>Yes/No</w:t>
            </w:r>
          </w:p>
        </w:tc>
        <w:tc>
          <w:tcPr>
            <w:tcW w:w="2547" w:type="dxa"/>
          </w:tcPr>
          <w:p w14:paraId="372B21E8" w14:textId="77777777" w:rsidR="00CF20D7" w:rsidRDefault="00CF20D7" w:rsidP="00CC04B7">
            <w:r>
              <w:t>Date re-evaluated:</w:t>
            </w:r>
          </w:p>
        </w:tc>
        <w:tc>
          <w:tcPr>
            <w:tcW w:w="2407" w:type="dxa"/>
          </w:tcPr>
          <w:p w14:paraId="0CC0A22B" w14:textId="77777777" w:rsidR="00CF20D7" w:rsidRDefault="00CF20D7" w:rsidP="00CC04B7"/>
        </w:tc>
      </w:tr>
    </w:tbl>
    <w:p w14:paraId="60901CEF" w14:textId="77777777" w:rsidR="00CF20D7" w:rsidRDefault="00CF20D7" w:rsidP="0012209D"/>
    <w:p w14:paraId="13B2EE45" w14:textId="77777777" w:rsidR="00E0029D" w:rsidRDefault="00E0029D" w:rsidP="00E0029D"/>
    <w:p w14:paraId="526B80B1" w14:textId="77777777" w:rsidR="0012209D" w:rsidRDefault="0012209D" w:rsidP="0012209D">
      <w:pPr>
        <w:overflowPunct/>
        <w:autoSpaceDE/>
        <w:autoSpaceDN/>
        <w:adjustRightInd/>
        <w:spacing w:before="0" w:after="0"/>
        <w:textAlignment w:val="auto"/>
        <w:rPr>
          <w:b/>
        </w:rPr>
      </w:pPr>
      <w:r>
        <w:rPr>
          <w:b/>
        </w:rPr>
        <w:br w:type="page"/>
      </w:r>
    </w:p>
    <w:p w14:paraId="0134E5EA" w14:textId="77777777" w:rsidR="00E0029D" w:rsidRDefault="00E0029D" w:rsidP="0012209D">
      <w:pPr>
        <w:overflowPunct/>
        <w:autoSpaceDE/>
        <w:autoSpaceDN/>
        <w:adjustRightInd/>
        <w:spacing w:before="0" w:after="0"/>
        <w:textAlignment w:val="auto"/>
        <w:rPr>
          <w:b/>
        </w:rPr>
      </w:pPr>
    </w:p>
    <w:p w14:paraId="6564ECCA" w14:textId="77777777" w:rsidR="0012209D" w:rsidRPr="00FE0CAA" w:rsidRDefault="0012209D" w:rsidP="0012209D">
      <w:pPr>
        <w:jc w:val="center"/>
        <w:rPr>
          <w:b/>
          <w:bCs/>
          <w:sz w:val="24"/>
          <w:szCs w:val="28"/>
        </w:rPr>
      </w:pPr>
      <w:r w:rsidRPr="00FE0CAA">
        <w:rPr>
          <w:b/>
          <w:bCs/>
          <w:sz w:val="24"/>
          <w:szCs w:val="28"/>
        </w:rPr>
        <w:t>JOB HAZARD ANALYSIS</w:t>
      </w:r>
    </w:p>
    <w:p w14:paraId="6BDCF6B8" w14:textId="77777777" w:rsidR="0012209D" w:rsidRDefault="0012209D" w:rsidP="0012209D">
      <w:pPr>
        <w:rPr>
          <w:b/>
          <w:bCs/>
        </w:rPr>
      </w:pPr>
    </w:p>
    <w:p w14:paraId="16F1E762" w14:textId="77777777" w:rsidR="0028437E" w:rsidRDefault="0028437E" w:rsidP="0028437E">
      <w:pPr>
        <w:rPr>
          <w:b/>
          <w:bCs/>
        </w:rPr>
      </w:pPr>
      <w:r>
        <w:rPr>
          <w:b/>
          <w:bCs/>
        </w:rPr>
        <w:t>Is this an office-based post, with routine hazards?</w:t>
      </w:r>
    </w:p>
    <w:tbl>
      <w:tblPr>
        <w:tblStyle w:val="SUTable"/>
        <w:tblW w:w="0" w:type="auto"/>
        <w:tblLook w:val="04A0" w:firstRow="1" w:lastRow="0" w:firstColumn="1" w:lastColumn="0" w:noHBand="0" w:noVBand="1"/>
      </w:tblPr>
      <w:tblGrid>
        <w:gridCol w:w="900"/>
        <w:gridCol w:w="8727"/>
      </w:tblGrid>
      <w:tr w:rsidR="0028437E" w14:paraId="3D34BA76" w14:textId="77777777" w:rsidTr="006815B5">
        <w:tc>
          <w:tcPr>
            <w:tcW w:w="908" w:type="dxa"/>
          </w:tcPr>
          <w:p w14:paraId="59465BDD" w14:textId="77777777" w:rsidR="0028437E" w:rsidRDefault="00000000" w:rsidP="006815B5">
            <w:sdt>
              <w:sdtPr>
                <w:id w:val="579254332"/>
                <w14:checkbox>
                  <w14:checked w14:val="0"/>
                  <w14:checkedState w14:val="2612" w14:font="MS Gothic"/>
                  <w14:uncheckedState w14:val="2610" w14:font="MS Gothic"/>
                </w14:checkbox>
              </w:sdtPr>
              <w:sdtContent>
                <w:r w:rsidR="0028437E" w:rsidRPr="00D3349E">
                  <w:rPr>
                    <w:rFonts w:eastAsia="MS Gothic" w:hint="eastAsia"/>
                  </w:rPr>
                  <w:t>☐</w:t>
                </w:r>
              </w:sdtContent>
            </w:sdt>
            <w:r w:rsidR="0028437E" w:rsidRPr="00D3349E">
              <w:t xml:space="preserve"> Yes</w:t>
            </w:r>
          </w:p>
        </w:tc>
        <w:tc>
          <w:tcPr>
            <w:tcW w:w="8843" w:type="dxa"/>
          </w:tcPr>
          <w:p w14:paraId="7B3F0F23" w14:textId="77777777" w:rsidR="0028437E" w:rsidRDefault="0028437E" w:rsidP="006815B5">
            <w:r>
              <w:t xml:space="preserve">This is an office-based post with </w:t>
            </w:r>
            <w:r w:rsidRPr="009957AE">
              <w:t xml:space="preserve">routine office hazards </w:t>
            </w:r>
            <w:r>
              <w:t>(</w:t>
            </w:r>
            <w:proofErr w:type="spellStart"/>
            <w:r w:rsidRPr="009957AE">
              <w:t>eg</w:t>
            </w:r>
            <w:proofErr w:type="spellEnd"/>
            <w:r w:rsidRPr="009957AE">
              <w:t>: use of VDU</w:t>
            </w:r>
            <w:r>
              <w:t xml:space="preserve">), </w:t>
            </w:r>
            <w:r w:rsidRPr="009957AE">
              <w:t>no further i</w:t>
            </w:r>
            <w:r>
              <w:t>nformation needs to be supplied. Do not complete/remove the section below.</w:t>
            </w:r>
          </w:p>
        </w:tc>
      </w:tr>
      <w:tr w:rsidR="0028437E" w14:paraId="42276E32" w14:textId="77777777" w:rsidTr="006815B5">
        <w:tc>
          <w:tcPr>
            <w:tcW w:w="908" w:type="dxa"/>
          </w:tcPr>
          <w:p w14:paraId="2AE20760" w14:textId="77777777" w:rsidR="0028437E" w:rsidRDefault="00000000" w:rsidP="006815B5">
            <w:sdt>
              <w:sdtPr>
                <w:id w:val="238690436"/>
                <w14:checkbox>
                  <w14:checked w14:val="1"/>
                  <w14:checkedState w14:val="2612" w14:font="MS Gothic"/>
                  <w14:uncheckedState w14:val="2610" w14:font="MS Gothic"/>
                </w14:checkbox>
              </w:sdtPr>
              <w:sdtContent>
                <w:r w:rsidR="00224B7C">
                  <w:rPr>
                    <w:rFonts w:ascii="MS Gothic" w:eastAsia="MS Gothic" w:hAnsi="MS Gothic" w:hint="eastAsia"/>
                  </w:rPr>
                  <w:t>☒</w:t>
                </w:r>
              </w:sdtContent>
            </w:sdt>
            <w:r w:rsidR="0028437E" w:rsidRPr="00D3349E">
              <w:t xml:space="preserve"> No</w:t>
            </w:r>
          </w:p>
        </w:tc>
        <w:tc>
          <w:tcPr>
            <w:tcW w:w="8843" w:type="dxa"/>
          </w:tcPr>
          <w:p w14:paraId="3C41C4CB" w14:textId="77777777" w:rsidR="0028437E" w:rsidRDefault="0028437E" w:rsidP="006815B5">
            <w:r>
              <w:t>This is an office-based post with some non-routine hazards (</w:t>
            </w:r>
            <w:proofErr w:type="spellStart"/>
            <w:r>
              <w:t>eg</w:t>
            </w:r>
            <w:proofErr w:type="spellEnd"/>
            <w:r>
              <w:t>: contact with the public and/or shift work). Please complete the analysis below.</w:t>
            </w:r>
          </w:p>
        </w:tc>
      </w:tr>
      <w:tr w:rsidR="0028437E" w14:paraId="41422CC9" w14:textId="77777777" w:rsidTr="006815B5">
        <w:tc>
          <w:tcPr>
            <w:tcW w:w="908" w:type="dxa"/>
          </w:tcPr>
          <w:p w14:paraId="7DBB54D1" w14:textId="77777777" w:rsidR="0028437E" w:rsidRDefault="00000000" w:rsidP="006815B5">
            <w:sdt>
              <w:sdtPr>
                <w:id w:val="-174965147"/>
                <w14:checkbox>
                  <w14:checked w14:val="0"/>
                  <w14:checkedState w14:val="2612" w14:font="MS Gothic"/>
                  <w14:uncheckedState w14:val="2610" w14:font="MS Gothic"/>
                </w14:checkbox>
              </w:sdtPr>
              <w:sdtContent>
                <w:r w:rsidR="0028437E" w:rsidRPr="00D3349E">
                  <w:rPr>
                    <w:rFonts w:eastAsia="MS Gothic" w:hint="eastAsia"/>
                  </w:rPr>
                  <w:t>☐</w:t>
                </w:r>
              </w:sdtContent>
            </w:sdt>
            <w:r w:rsidR="0028437E" w:rsidRPr="00D3349E">
              <w:t xml:space="preserve"> No</w:t>
            </w:r>
          </w:p>
        </w:tc>
        <w:tc>
          <w:tcPr>
            <w:tcW w:w="8843" w:type="dxa"/>
          </w:tcPr>
          <w:p w14:paraId="16B1E245" w14:textId="77777777" w:rsidR="0028437E" w:rsidRDefault="0028437E" w:rsidP="006815B5">
            <w:r>
              <w:t xml:space="preserve">This is a </w:t>
            </w:r>
            <w:proofErr w:type="spellStart"/>
            <w:r>
              <w:t>non office</w:t>
            </w:r>
            <w:proofErr w:type="spellEnd"/>
            <w:r>
              <w:t xml:space="preserve">-based post and </w:t>
            </w:r>
            <w:r w:rsidRPr="009957AE">
              <w:t>has some haz</w:t>
            </w:r>
            <w:r>
              <w:t xml:space="preserve">ards. Please complete the analysis below. </w:t>
            </w:r>
          </w:p>
        </w:tc>
      </w:tr>
    </w:tbl>
    <w:p w14:paraId="22BCEBF2" w14:textId="77777777" w:rsidR="0028437E" w:rsidRDefault="0028437E" w:rsidP="0028437E"/>
    <w:p w14:paraId="44B45CFC" w14:textId="77777777" w:rsidR="0028437E" w:rsidRPr="00FE23DD" w:rsidRDefault="0028437E" w:rsidP="0028437E">
      <w:pPr>
        <w:rPr>
          <w:b/>
        </w:rPr>
      </w:pPr>
      <w:r w:rsidRPr="00FE23DD">
        <w:rPr>
          <w:b/>
        </w:rPr>
        <w:t>H</w:t>
      </w:r>
      <w:r>
        <w:rPr>
          <w:b/>
        </w:rPr>
        <w:t>IRING MANAGER</w:t>
      </w:r>
    </w:p>
    <w:p w14:paraId="5660009E" w14:textId="77777777" w:rsidR="0028437E" w:rsidRDefault="0028437E" w:rsidP="0028437E">
      <w:r>
        <w:t>Please complete this section as accurately as possible to ensure the safety of the post-holder.</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6CEACDBE" w14:textId="77777777" w:rsidTr="00321CAA">
        <w:trPr>
          <w:jc w:val="center"/>
        </w:trPr>
        <w:tc>
          <w:tcPr>
            <w:tcW w:w="5929" w:type="dxa"/>
            <w:shd w:val="clear" w:color="auto" w:fill="D9D9D9" w:themeFill="background1" w:themeFillShade="D9"/>
            <w:vAlign w:val="center"/>
          </w:tcPr>
          <w:p w14:paraId="3C049BC5"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7D89D66" w14:textId="77777777" w:rsidR="0012209D" w:rsidRPr="009957AE" w:rsidRDefault="0012209D" w:rsidP="00321CAA">
            <w:pPr>
              <w:rPr>
                <w:b/>
                <w:bCs/>
                <w:sz w:val="16"/>
                <w:szCs w:val="18"/>
              </w:rPr>
            </w:pPr>
            <w:r w:rsidRPr="009957AE">
              <w:rPr>
                <w:b/>
                <w:bCs/>
                <w:sz w:val="16"/>
                <w:szCs w:val="18"/>
              </w:rPr>
              <w:t xml:space="preserve">Occasionally </w:t>
            </w:r>
          </w:p>
          <w:p w14:paraId="6C1B1ACF"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66E05F59" w14:textId="77777777" w:rsidR="0012209D" w:rsidRPr="009957AE" w:rsidRDefault="0012209D" w:rsidP="00321CAA">
            <w:pPr>
              <w:rPr>
                <w:b/>
                <w:bCs/>
                <w:sz w:val="16"/>
                <w:szCs w:val="18"/>
              </w:rPr>
            </w:pPr>
            <w:r w:rsidRPr="009957AE">
              <w:rPr>
                <w:b/>
                <w:bCs/>
                <w:sz w:val="16"/>
                <w:szCs w:val="18"/>
              </w:rPr>
              <w:t>Frequently</w:t>
            </w:r>
          </w:p>
          <w:p w14:paraId="48B6C5C1"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26CD5096" w14:textId="77777777" w:rsidR="0012209D" w:rsidRPr="009957AE" w:rsidRDefault="0012209D" w:rsidP="00321CAA">
            <w:pPr>
              <w:rPr>
                <w:sz w:val="16"/>
                <w:szCs w:val="18"/>
              </w:rPr>
            </w:pPr>
            <w:r w:rsidRPr="009957AE">
              <w:rPr>
                <w:b/>
                <w:bCs/>
                <w:sz w:val="16"/>
                <w:szCs w:val="18"/>
              </w:rPr>
              <w:t>Constantly</w:t>
            </w:r>
          </w:p>
          <w:p w14:paraId="2D994B4E" w14:textId="77777777" w:rsidR="0012209D" w:rsidRPr="009957AE" w:rsidRDefault="0012209D" w:rsidP="00321CAA">
            <w:pPr>
              <w:rPr>
                <w:sz w:val="16"/>
                <w:szCs w:val="18"/>
              </w:rPr>
            </w:pPr>
            <w:r w:rsidRPr="009957AE">
              <w:rPr>
                <w:sz w:val="12"/>
                <w:szCs w:val="14"/>
              </w:rPr>
              <w:t>(&gt; 60% of time)</w:t>
            </w:r>
          </w:p>
        </w:tc>
      </w:tr>
      <w:tr w:rsidR="0012209D" w:rsidRPr="009957AE" w14:paraId="0BBB40E8" w14:textId="77777777" w:rsidTr="00321CAA">
        <w:trPr>
          <w:jc w:val="center"/>
        </w:trPr>
        <w:tc>
          <w:tcPr>
            <w:tcW w:w="5929" w:type="dxa"/>
            <w:shd w:val="clear" w:color="auto" w:fill="auto"/>
            <w:vAlign w:val="center"/>
          </w:tcPr>
          <w:p w14:paraId="06E3ED22"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710CF59C" w14:textId="77777777" w:rsidR="0012209D" w:rsidRPr="009957AE" w:rsidRDefault="00224B7C" w:rsidP="00224B7C">
            <w:pPr>
              <w:jc w:val="center"/>
              <w:rPr>
                <w:sz w:val="16"/>
                <w:szCs w:val="16"/>
              </w:rPr>
            </w:pPr>
            <w:r>
              <w:rPr>
                <w:sz w:val="16"/>
                <w:szCs w:val="16"/>
              </w:rPr>
              <w:t>X</w:t>
            </w:r>
          </w:p>
        </w:tc>
        <w:tc>
          <w:tcPr>
            <w:tcW w:w="1314" w:type="dxa"/>
            <w:shd w:val="clear" w:color="auto" w:fill="auto"/>
            <w:vAlign w:val="center"/>
          </w:tcPr>
          <w:p w14:paraId="19374DB9" w14:textId="77777777" w:rsidR="0012209D" w:rsidRPr="009957AE" w:rsidRDefault="0012209D" w:rsidP="00321CAA">
            <w:pPr>
              <w:rPr>
                <w:sz w:val="16"/>
                <w:szCs w:val="16"/>
              </w:rPr>
            </w:pPr>
          </w:p>
        </w:tc>
        <w:tc>
          <w:tcPr>
            <w:tcW w:w="1314" w:type="dxa"/>
            <w:shd w:val="clear" w:color="auto" w:fill="auto"/>
            <w:vAlign w:val="center"/>
          </w:tcPr>
          <w:p w14:paraId="79AD62FB" w14:textId="77777777" w:rsidR="0012209D" w:rsidRPr="009957AE" w:rsidRDefault="0012209D" w:rsidP="00321CAA">
            <w:pPr>
              <w:rPr>
                <w:sz w:val="16"/>
                <w:szCs w:val="16"/>
              </w:rPr>
            </w:pPr>
          </w:p>
        </w:tc>
      </w:tr>
      <w:tr w:rsidR="0012209D" w:rsidRPr="009957AE" w14:paraId="76A1CF83" w14:textId="77777777" w:rsidTr="00321CAA">
        <w:trPr>
          <w:jc w:val="center"/>
        </w:trPr>
        <w:tc>
          <w:tcPr>
            <w:tcW w:w="5929" w:type="dxa"/>
            <w:shd w:val="clear" w:color="auto" w:fill="auto"/>
            <w:vAlign w:val="center"/>
          </w:tcPr>
          <w:p w14:paraId="29B5B25D"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3A886876" w14:textId="77777777" w:rsidR="0012209D" w:rsidRPr="009957AE" w:rsidRDefault="0012209D" w:rsidP="00321CAA">
            <w:pPr>
              <w:rPr>
                <w:sz w:val="16"/>
                <w:szCs w:val="16"/>
              </w:rPr>
            </w:pPr>
          </w:p>
        </w:tc>
        <w:tc>
          <w:tcPr>
            <w:tcW w:w="1314" w:type="dxa"/>
            <w:shd w:val="clear" w:color="auto" w:fill="auto"/>
            <w:vAlign w:val="center"/>
          </w:tcPr>
          <w:p w14:paraId="1E1C4612" w14:textId="77777777" w:rsidR="0012209D" w:rsidRPr="009957AE" w:rsidRDefault="0012209D" w:rsidP="00321CAA">
            <w:pPr>
              <w:rPr>
                <w:sz w:val="16"/>
                <w:szCs w:val="16"/>
              </w:rPr>
            </w:pPr>
          </w:p>
        </w:tc>
        <w:tc>
          <w:tcPr>
            <w:tcW w:w="1314" w:type="dxa"/>
            <w:shd w:val="clear" w:color="auto" w:fill="auto"/>
            <w:vAlign w:val="center"/>
          </w:tcPr>
          <w:p w14:paraId="3DB8D3CA" w14:textId="77777777" w:rsidR="0012209D" w:rsidRPr="009957AE" w:rsidRDefault="0012209D" w:rsidP="00321CAA">
            <w:pPr>
              <w:rPr>
                <w:sz w:val="16"/>
                <w:szCs w:val="16"/>
              </w:rPr>
            </w:pPr>
          </w:p>
        </w:tc>
      </w:tr>
      <w:tr w:rsidR="0012209D" w:rsidRPr="009957AE" w14:paraId="4A915C94" w14:textId="77777777" w:rsidTr="00321CAA">
        <w:trPr>
          <w:jc w:val="center"/>
        </w:trPr>
        <w:tc>
          <w:tcPr>
            <w:tcW w:w="5929" w:type="dxa"/>
            <w:shd w:val="clear" w:color="auto" w:fill="auto"/>
            <w:vAlign w:val="center"/>
          </w:tcPr>
          <w:p w14:paraId="38A2BA58" w14:textId="77777777"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55D38F38" w14:textId="77777777" w:rsidR="0012209D" w:rsidRPr="009957AE" w:rsidRDefault="0012209D" w:rsidP="00321CAA">
            <w:pPr>
              <w:rPr>
                <w:sz w:val="16"/>
                <w:szCs w:val="16"/>
              </w:rPr>
            </w:pPr>
          </w:p>
        </w:tc>
        <w:tc>
          <w:tcPr>
            <w:tcW w:w="1314" w:type="dxa"/>
            <w:shd w:val="clear" w:color="auto" w:fill="auto"/>
            <w:vAlign w:val="center"/>
          </w:tcPr>
          <w:p w14:paraId="302A3B99" w14:textId="77777777" w:rsidR="0012209D" w:rsidRPr="009957AE" w:rsidRDefault="0012209D" w:rsidP="00321CAA">
            <w:pPr>
              <w:rPr>
                <w:sz w:val="16"/>
                <w:szCs w:val="16"/>
              </w:rPr>
            </w:pPr>
          </w:p>
        </w:tc>
        <w:tc>
          <w:tcPr>
            <w:tcW w:w="1314" w:type="dxa"/>
            <w:shd w:val="clear" w:color="auto" w:fill="auto"/>
            <w:vAlign w:val="center"/>
          </w:tcPr>
          <w:p w14:paraId="5F3D37C5" w14:textId="77777777" w:rsidR="0012209D" w:rsidRPr="009957AE" w:rsidRDefault="0012209D" w:rsidP="00321CAA">
            <w:pPr>
              <w:rPr>
                <w:sz w:val="16"/>
                <w:szCs w:val="16"/>
              </w:rPr>
            </w:pPr>
          </w:p>
        </w:tc>
      </w:tr>
      <w:tr w:rsidR="0012209D" w:rsidRPr="009957AE" w14:paraId="32969B93" w14:textId="77777777" w:rsidTr="00321CAA">
        <w:trPr>
          <w:jc w:val="center"/>
        </w:trPr>
        <w:tc>
          <w:tcPr>
            <w:tcW w:w="5929" w:type="dxa"/>
            <w:shd w:val="clear" w:color="auto" w:fill="auto"/>
            <w:vAlign w:val="center"/>
          </w:tcPr>
          <w:p w14:paraId="459975B4"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2B454F5C"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D025584"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D975B4D" w14:textId="77777777" w:rsidR="0012209D" w:rsidRPr="009957AE" w:rsidRDefault="0012209D" w:rsidP="00321CAA">
            <w:pPr>
              <w:rPr>
                <w:sz w:val="16"/>
                <w:szCs w:val="16"/>
              </w:rPr>
            </w:pPr>
          </w:p>
        </w:tc>
      </w:tr>
      <w:tr w:rsidR="0012209D" w:rsidRPr="009957AE" w14:paraId="6844040A" w14:textId="77777777" w:rsidTr="00321CAA">
        <w:trPr>
          <w:jc w:val="center"/>
        </w:trPr>
        <w:tc>
          <w:tcPr>
            <w:tcW w:w="5929" w:type="dxa"/>
            <w:tcBorders>
              <w:bottom w:val="nil"/>
            </w:tcBorders>
            <w:shd w:val="clear" w:color="auto" w:fill="auto"/>
            <w:vAlign w:val="center"/>
          </w:tcPr>
          <w:p w14:paraId="56DB20F4"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2F8C2694"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2EB0D1DC"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506FB372" w14:textId="77777777" w:rsidR="0012209D" w:rsidRPr="009957AE" w:rsidRDefault="0012209D" w:rsidP="00321CAA">
            <w:pPr>
              <w:rPr>
                <w:sz w:val="16"/>
                <w:szCs w:val="16"/>
              </w:rPr>
            </w:pPr>
          </w:p>
        </w:tc>
      </w:tr>
      <w:tr w:rsidR="0012209D" w:rsidRPr="009957AE" w14:paraId="37CCC1F7" w14:textId="77777777" w:rsidTr="00321CAA">
        <w:trPr>
          <w:jc w:val="center"/>
        </w:trPr>
        <w:tc>
          <w:tcPr>
            <w:tcW w:w="5929" w:type="dxa"/>
            <w:shd w:val="clear" w:color="auto" w:fill="auto"/>
            <w:vAlign w:val="center"/>
          </w:tcPr>
          <w:p w14:paraId="145BD57E"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2219FECB" w14:textId="77777777" w:rsidR="0012209D" w:rsidRPr="009957AE" w:rsidRDefault="0012209D" w:rsidP="00321CAA">
            <w:pPr>
              <w:rPr>
                <w:sz w:val="16"/>
                <w:szCs w:val="16"/>
              </w:rPr>
            </w:pPr>
          </w:p>
        </w:tc>
        <w:tc>
          <w:tcPr>
            <w:tcW w:w="1314" w:type="dxa"/>
            <w:shd w:val="clear" w:color="auto" w:fill="auto"/>
            <w:vAlign w:val="center"/>
          </w:tcPr>
          <w:p w14:paraId="5A50782D" w14:textId="77777777" w:rsidR="0012209D" w:rsidRPr="009957AE" w:rsidRDefault="0012209D" w:rsidP="00321CAA">
            <w:pPr>
              <w:rPr>
                <w:sz w:val="16"/>
                <w:szCs w:val="16"/>
              </w:rPr>
            </w:pPr>
          </w:p>
        </w:tc>
        <w:tc>
          <w:tcPr>
            <w:tcW w:w="1314" w:type="dxa"/>
            <w:shd w:val="clear" w:color="auto" w:fill="auto"/>
            <w:vAlign w:val="center"/>
          </w:tcPr>
          <w:p w14:paraId="5C1F4CA8" w14:textId="77777777" w:rsidR="0012209D" w:rsidRPr="009957AE" w:rsidRDefault="0012209D" w:rsidP="00321CAA">
            <w:pPr>
              <w:rPr>
                <w:sz w:val="16"/>
                <w:szCs w:val="16"/>
              </w:rPr>
            </w:pPr>
          </w:p>
        </w:tc>
      </w:tr>
      <w:tr w:rsidR="0012209D" w:rsidRPr="009957AE" w14:paraId="7DC2F7A0" w14:textId="77777777" w:rsidTr="00321CAA">
        <w:trPr>
          <w:jc w:val="center"/>
        </w:trPr>
        <w:tc>
          <w:tcPr>
            <w:tcW w:w="5929" w:type="dxa"/>
            <w:tcBorders>
              <w:bottom w:val="single" w:sz="4" w:space="0" w:color="auto"/>
            </w:tcBorders>
            <w:shd w:val="clear" w:color="auto" w:fill="auto"/>
            <w:vAlign w:val="center"/>
          </w:tcPr>
          <w:p w14:paraId="453A0103"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5D45B99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56EDA61A"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60A21E3" w14:textId="77777777" w:rsidR="0012209D" w:rsidRPr="009957AE" w:rsidRDefault="0012209D" w:rsidP="00321CAA">
            <w:pPr>
              <w:rPr>
                <w:sz w:val="16"/>
                <w:szCs w:val="16"/>
              </w:rPr>
            </w:pPr>
          </w:p>
        </w:tc>
      </w:tr>
      <w:tr w:rsidR="0012209D" w:rsidRPr="009957AE" w14:paraId="68E88DBB" w14:textId="77777777" w:rsidTr="00321CAA">
        <w:trPr>
          <w:jc w:val="center"/>
        </w:trPr>
        <w:tc>
          <w:tcPr>
            <w:tcW w:w="9870" w:type="dxa"/>
            <w:gridSpan w:val="4"/>
            <w:shd w:val="clear" w:color="auto" w:fill="D9D9D9"/>
            <w:vAlign w:val="center"/>
          </w:tcPr>
          <w:p w14:paraId="3BA2A033"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0A3994CD" w14:textId="77777777" w:rsidTr="00321CAA">
        <w:trPr>
          <w:jc w:val="center"/>
        </w:trPr>
        <w:tc>
          <w:tcPr>
            <w:tcW w:w="5929" w:type="dxa"/>
            <w:shd w:val="clear" w:color="auto" w:fill="auto"/>
            <w:vAlign w:val="center"/>
          </w:tcPr>
          <w:p w14:paraId="3C922A8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4E7676F3" w14:textId="77777777" w:rsidR="0012209D" w:rsidRPr="009957AE" w:rsidRDefault="0012209D" w:rsidP="00321CAA">
            <w:pPr>
              <w:rPr>
                <w:sz w:val="16"/>
                <w:szCs w:val="16"/>
              </w:rPr>
            </w:pPr>
          </w:p>
        </w:tc>
        <w:tc>
          <w:tcPr>
            <w:tcW w:w="1314" w:type="dxa"/>
            <w:shd w:val="clear" w:color="auto" w:fill="auto"/>
            <w:vAlign w:val="center"/>
          </w:tcPr>
          <w:p w14:paraId="31BE366C" w14:textId="77777777" w:rsidR="0012209D" w:rsidRPr="009957AE" w:rsidRDefault="0012209D" w:rsidP="00321CAA">
            <w:pPr>
              <w:rPr>
                <w:sz w:val="16"/>
                <w:szCs w:val="16"/>
              </w:rPr>
            </w:pPr>
          </w:p>
        </w:tc>
        <w:tc>
          <w:tcPr>
            <w:tcW w:w="1314" w:type="dxa"/>
            <w:shd w:val="clear" w:color="auto" w:fill="auto"/>
            <w:vAlign w:val="center"/>
          </w:tcPr>
          <w:p w14:paraId="693AA785" w14:textId="77777777" w:rsidR="0012209D" w:rsidRPr="009957AE" w:rsidRDefault="0012209D" w:rsidP="00321CAA">
            <w:pPr>
              <w:rPr>
                <w:sz w:val="16"/>
                <w:szCs w:val="16"/>
              </w:rPr>
            </w:pPr>
          </w:p>
        </w:tc>
      </w:tr>
      <w:tr w:rsidR="0012209D" w:rsidRPr="009957AE" w14:paraId="6DA84A06" w14:textId="77777777" w:rsidTr="00321CAA">
        <w:trPr>
          <w:jc w:val="center"/>
        </w:trPr>
        <w:tc>
          <w:tcPr>
            <w:tcW w:w="5929" w:type="dxa"/>
            <w:shd w:val="clear" w:color="auto" w:fill="auto"/>
            <w:vAlign w:val="center"/>
          </w:tcPr>
          <w:p w14:paraId="5E0E3D22"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634C3830" w14:textId="77777777" w:rsidR="0012209D" w:rsidRPr="009957AE" w:rsidRDefault="0012209D" w:rsidP="00321CAA">
            <w:pPr>
              <w:rPr>
                <w:sz w:val="16"/>
                <w:szCs w:val="16"/>
              </w:rPr>
            </w:pPr>
          </w:p>
        </w:tc>
        <w:tc>
          <w:tcPr>
            <w:tcW w:w="1314" w:type="dxa"/>
            <w:shd w:val="clear" w:color="auto" w:fill="auto"/>
            <w:vAlign w:val="center"/>
          </w:tcPr>
          <w:p w14:paraId="7E14666C" w14:textId="77777777" w:rsidR="0012209D" w:rsidRPr="009957AE" w:rsidRDefault="0012209D" w:rsidP="00321CAA">
            <w:pPr>
              <w:rPr>
                <w:sz w:val="16"/>
                <w:szCs w:val="16"/>
              </w:rPr>
            </w:pPr>
          </w:p>
        </w:tc>
        <w:tc>
          <w:tcPr>
            <w:tcW w:w="1314" w:type="dxa"/>
            <w:shd w:val="clear" w:color="auto" w:fill="auto"/>
            <w:vAlign w:val="center"/>
          </w:tcPr>
          <w:p w14:paraId="6FAA2708" w14:textId="77777777" w:rsidR="0012209D" w:rsidRPr="009957AE" w:rsidRDefault="0012209D" w:rsidP="00321CAA">
            <w:pPr>
              <w:rPr>
                <w:sz w:val="16"/>
                <w:szCs w:val="16"/>
              </w:rPr>
            </w:pPr>
          </w:p>
        </w:tc>
      </w:tr>
      <w:tr w:rsidR="0012209D" w:rsidRPr="009957AE" w14:paraId="47852B76" w14:textId="77777777" w:rsidTr="00321CAA">
        <w:trPr>
          <w:jc w:val="center"/>
        </w:trPr>
        <w:tc>
          <w:tcPr>
            <w:tcW w:w="5929" w:type="dxa"/>
            <w:shd w:val="clear" w:color="auto" w:fill="auto"/>
            <w:vAlign w:val="center"/>
          </w:tcPr>
          <w:p w14:paraId="6C2CCC93"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0DB1221C" w14:textId="77777777" w:rsidR="0012209D" w:rsidRPr="009957AE" w:rsidRDefault="0012209D" w:rsidP="00321CAA">
            <w:pPr>
              <w:rPr>
                <w:sz w:val="16"/>
                <w:szCs w:val="16"/>
              </w:rPr>
            </w:pPr>
          </w:p>
        </w:tc>
        <w:tc>
          <w:tcPr>
            <w:tcW w:w="1314" w:type="dxa"/>
            <w:shd w:val="clear" w:color="auto" w:fill="auto"/>
            <w:vAlign w:val="center"/>
          </w:tcPr>
          <w:p w14:paraId="5F7645A4" w14:textId="77777777" w:rsidR="0012209D" w:rsidRPr="009957AE" w:rsidRDefault="0012209D" w:rsidP="00321CAA">
            <w:pPr>
              <w:rPr>
                <w:sz w:val="16"/>
                <w:szCs w:val="16"/>
              </w:rPr>
            </w:pPr>
          </w:p>
        </w:tc>
        <w:tc>
          <w:tcPr>
            <w:tcW w:w="1314" w:type="dxa"/>
            <w:shd w:val="clear" w:color="auto" w:fill="auto"/>
            <w:vAlign w:val="center"/>
          </w:tcPr>
          <w:p w14:paraId="575A8AA1" w14:textId="77777777" w:rsidR="0012209D" w:rsidRPr="009957AE" w:rsidRDefault="0012209D" w:rsidP="00321CAA">
            <w:pPr>
              <w:rPr>
                <w:sz w:val="16"/>
                <w:szCs w:val="16"/>
              </w:rPr>
            </w:pPr>
          </w:p>
        </w:tc>
      </w:tr>
      <w:tr w:rsidR="0012209D" w:rsidRPr="009957AE" w14:paraId="0A2DA9E0" w14:textId="77777777" w:rsidTr="00321CAA">
        <w:trPr>
          <w:jc w:val="center"/>
        </w:trPr>
        <w:tc>
          <w:tcPr>
            <w:tcW w:w="5929" w:type="dxa"/>
            <w:tcBorders>
              <w:bottom w:val="single" w:sz="4" w:space="0" w:color="auto"/>
            </w:tcBorders>
            <w:shd w:val="clear" w:color="auto" w:fill="auto"/>
            <w:vAlign w:val="center"/>
          </w:tcPr>
          <w:p w14:paraId="5AE13A10"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0D7D5CBF"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D5BB234"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1D02BD0" w14:textId="77777777" w:rsidR="0012209D" w:rsidRPr="009957AE" w:rsidRDefault="0012209D" w:rsidP="00321CAA">
            <w:pPr>
              <w:rPr>
                <w:sz w:val="16"/>
                <w:szCs w:val="16"/>
              </w:rPr>
            </w:pPr>
          </w:p>
        </w:tc>
      </w:tr>
      <w:tr w:rsidR="0012209D" w:rsidRPr="009957AE" w14:paraId="23F7DEC4" w14:textId="77777777" w:rsidTr="00321CAA">
        <w:trPr>
          <w:jc w:val="center"/>
        </w:trPr>
        <w:tc>
          <w:tcPr>
            <w:tcW w:w="9870" w:type="dxa"/>
            <w:gridSpan w:val="4"/>
            <w:shd w:val="clear" w:color="auto" w:fill="D9D9D9" w:themeFill="background1" w:themeFillShade="D9"/>
            <w:vAlign w:val="center"/>
          </w:tcPr>
          <w:p w14:paraId="14DAABA7" w14:textId="77777777" w:rsidR="0012209D" w:rsidRPr="009957AE" w:rsidRDefault="0012209D" w:rsidP="00321CAA">
            <w:pPr>
              <w:rPr>
                <w:sz w:val="16"/>
                <w:szCs w:val="16"/>
              </w:rPr>
            </w:pPr>
            <w:r w:rsidRPr="009957AE">
              <w:rPr>
                <w:b/>
                <w:bCs/>
                <w:sz w:val="16"/>
                <w:szCs w:val="16"/>
              </w:rPr>
              <w:t>PHYSICAL ABILITIES</w:t>
            </w:r>
          </w:p>
        </w:tc>
      </w:tr>
      <w:tr w:rsidR="0012209D" w:rsidRPr="009957AE" w14:paraId="5F62C23D" w14:textId="77777777" w:rsidTr="00321CAA">
        <w:trPr>
          <w:jc w:val="center"/>
        </w:trPr>
        <w:tc>
          <w:tcPr>
            <w:tcW w:w="5929" w:type="dxa"/>
            <w:shd w:val="clear" w:color="auto" w:fill="auto"/>
            <w:vAlign w:val="center"/>
          </w:tcPr>
          <w:p w14:paraId="7729C869"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8FA61BA" w14:textId="77777777" w:rsidR="0012209D" w:rsidRPr="009957AE" w:rsidRDefault="00224B7C" w:rsidP="00224B7C">
            <w:pPr>
              <w:jc w:val="center"/>
              <w:rPr>
                <w:sz w:val="16"/>
                <w:szCs w:val="16"/>
              </w:rPr>
            </w:pPr>
            <w:r>
              <w:rPr>
                <w:sz w:val="16"/>
                <w:szCs w:val="16"/>
              </w:rPr>
              <w:t>X</w:t>
            </w:r>
          </w:p>
        </w:tc>
        <w:tc>
          <w:tcPr>
            <w:tcW w:w="1314" w:type="dxa"/>
            <w:shd w:val="clear" w:color="auto" w:fill="auto"/>
            <w:vAlign w:val="center"/>
          </w:tcPr>
          <w:p w14:paraId="5883E087" w14:textId="77777777" w:rsidR="0012209D" w:rsidRPr="009957AE" w:rsidRDefault="0012209D" w:rsidP="00321CAA">
            <w:pPr>
              <w:rPr>
                <w:sz w:val="16"/>
                <w:szCs w:val="16"/>
              </w:rPr>
            </w:pPr>
          </w:p>
        </w:tc>
        <w:tc>
          <w:tcPr>
            <w:tcW w:w="1314" w:type="dxa"/>
            <w:shd w:val="clear" w:color="auto" w:fill="auto"/>
            <w:vAlign w:val="center"/>
          </w:tcPr>
          <w:p w14:paraId="56499194" w14:textId="77777777" w:rsidR="0012209D" w:rsidRPr="009957AE" w:rsidRDefault="0012209D" w:rsidP="00321CAA">
            <w:pPr>
              <w:rPr>
                <w:sz w:val="16"/>
                <w:szCs w:val="16"/>
              </w:rPr>
            </w:pPr>
          </w:p>
        </w:tc>
      </w:tr>
      <w:tr w:rsidR="0012209D" w:rsidRPr="009957AE" w14:paraId="3D6C8D79" w14:textId="77777777" w:rsidTr="00321CAA">
        <w:trPr>
          <w:jc w:val="center"/>
        </w:trPr>
        <w:tc>
          <w:tcPr>
            <w:tcW w:w="5929" w:type="dxa"/>
            <w:shd w:val="clear" w:color="auto" w:fill="auto"/>
            <w:vAlign w:val="center"/>
          </w:tcPr>
          <w:p w14:paraId="6AC29871"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465F11AC" w14:textId="77777777" w:rsidR="0012209D" w:rsidRPr="009957AE" w:rsidRDefault="0012209D" w:rsidP="00224B7C">
            <w:pPr>
              <w:jc w:val="center"/>
              <w:rPr>
                <w:sz w:val="16"/>
                <w:szCs w:val="16"/>
              </w:rPr>
            </w:pPr>
          </w:p>
        </w:tc>
        <w:tc>
          <w:tcPr>
            <w:tcW w:w="1314" w:type="dxa"/>
            <w:shd w:val="clear" w:color="auto" w:fill="auto"/>
            <w:vAlign w:val="center"/>
          </w:tcPr>
          <w:p w14:paraId="4835DF88" w14:textId="77777777" w:rsidR="0012209D" w:rsidRPr="009957AE" w:rsidRDefault="0012209D" w:rsidP="00321CAA">
            <w:pPr>
              <w:rPr>
                <w:sz w:val="16"/>
                <w:szCs w:val="16"/>
              </w:rPr>
            </w:pPr>
          </w:p>
        </w:tc>
        <w:tc>
          <w:tcPr>
            <w:tcW w:w="1314" w:type="dxa"/>
            <w:shd w:val="clear" w:color="auto" w:fill="auto"/>
            <w:vAlign w:val="center"/>
          </w:tcPr>
          <w:p w14:paraId="55CD3B66" w14:textId="77777777" w:rsidR="0012209D" w:rsidRPr="009957AE" w:rsidRDefault="0012209D" w:rsidP="00321CAA">
            <w:pPr>
              <w:rPr>
                <w:sz w:val="16"/>
                <w:szCs w:val="16"/>
              </w:rPr>
            </w:pPr>
          </w:p>
        </w:tc>
      </w:tr>
      <w:tr w:rsidR="0012209D" w:rsidRPr="009957AE" w14:paraId="1517C688" w14:textId="77777777" w:rsidTr="00321CAA">
        <w:trPr>
          <w:jc w:val="center"/>
        </w:trPr>
        <w:tc>
          <w:tcPr>
            <w:tcW w:w="5929" w:type="dxa"/>
            <w:shd w:val="clear" w:color="auto" w:fill="auto"/>
            <w:vAlign w:val="center"/>
          </w:tcPr>
          <w:p w14:paraId="087C377F"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2069C321" w14:textId="77777777" w:rsidR="0012209D" w:rsidRPr="009957AE" w:rsidRDefault="0012209D" w:rsidP="00224B7C">
            <w:pPr>
              <w:jc w:val="center"/>
              <w:rPr>
                <w:sz w:val="16"/>
                <w:szCs w:val="16"/>
              </w:rPr>
            </w:pPr>
          </w:p>
        </w:tc>
        <w:tc>
          <w:tcPr>
            <w:tcW w:w="1314" w:type="dxa"/>
            <w:shd w:val="clear" w:color="auto" w:fill="auto"/>
            <w:vAlign w:val="center"/>
          </w:tcPr>
          <w:p w14:paraId="146F811D" w14:textId="77777777" w:rsidR="0012209D" w:rsidRPr="009957AE" w:rsidRDefault="0012209D" w:rsidP="00321CAA">
            <w:pPr>
              <w:rPr>
                <w:sz w:val="16"/>
                <w:szCs w:val="16"/>
              </w:rPr>
            </w:pPr>
          </w:p>
        </w:tc>
        <w:tc>
          <w:tcPr>
            <w:tcW w:w="1314" w:type="dxa"/>
            <w:shd w:val="clear" w:color="auto" w:fill="auto"/>
            <w:vAlign w:val="center"/>
          </w:tcPr>
          <w:p w14:paraId="14B8EAE3" w14:textId="77777777" w:rsidR="0012209D" w:rsidRPr="009957AE" w:rsidRDefault="0012209D" w:rsidP="00321CAA">
            <w:pPr>
              <w:rPr>
                <w:sz w:val="16"/>
                <w:szCs w:val="16"/>
              </w:rPr>
            </w:pPr>
          </w:p>
        </w:tc>
      </w:tr>
      <w:tr w:rsidR="0012209D" w:rsidRPr="009957AE" w14:paraId="66C9FD66" w14:textId="77777777" w:rsidTr="00321CAA">
        <w:trPr>
          <w:jc w:val="center"/>
        </w:trPr>
        <w:tc>
          <w:tcPr>
            <w:tcW w:w="5929" w:type="dxa"/>
            <w:shd w:val="clear" w:color="auto" w:fill="auto"/>
            <w:vAlign w:val="center"/>
          </w:tcPr>
          <w:p w14:paraId="4C280E7F"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37C0F5BB" w14:textId="77777777" w:rsidR="0012209D" w:rsidRPr="009957AE" w:rsidRDefault="0012209D" w:rsidP="00224B7C">
            <w:pPr>
              <w:jc w:val="center"/>
              <w:rPr>
                <w:sz w:val="16"/>
                <w:szCs w:val="16"/>
              </w:rPr>
            </w:pPr>
          </w:p>
        </w:tc>
        <w:tc>
          <w:tcPr>
            <w:tcW w:w="1314" w:type="dxa"/>
            <w:shd w:val="clear" w:color="auto" w:fill="auto"/>
            <w:vAlign w:val="center"/>
          </w:tcPr>
          <w:p w14:paraId="009FC760" w14:textId="77777777" w:rsidR="0012209D" w:rsidRPr="009957AE" w:rsidRDefault="0012209D" w:rsidP="00321CAA">
            <w:pPr>
              <w:rPr>
                <w:sz w:val="16"/>
                <w:szCs w:val="16"/>
              </w:rPr>
            </w:pPr>
          </w:p>
        </w:tc>
        <w:tc>
          <w:tcPr>
            <w:tcW w:w="1314" w:type="dxa"/>
            <w:shd w:val="clear" w:color="auto" w:fill="auto"/>
            <w:vAlign w:val="center"/>
          </w:tcPr>
          <w:p w14:paraId="0CB06972" w14:textId="77777777" w:rsidR="0012209D" w:rsidRPr="009957AE" w:rsidRDefault="0012209D" w:rsidP="00321CAA">
            <w:pPr>
              <w:rPr>
                <w:sz w:val="16"/>
                <w:szCs w:val="16"/>
              </w:rPr>
            </w:pPr>
          </w:p>
        </w:tc>
      </w:tr>
      <w:tr w:rsidR="0012209D" w:rsidRPr="009957AE" w14:paraId="2BC005F6" w14:textId="77777777" w:rsidTr="00321CAA">
        <w:trPr>
          <w:jc w:val="center"/>
        </w:trPr>
        <w:tc>
          <w:tcPr>
            <w:tcW w:w="5929" w:type="dxa"/>
            <w:shd w:val="clear" w:color="auto" w:fill="auto"/>
            <w:vAlign w:val="center"/>
          </w:tcPr>
          <w:p w14:paraId="6E0B263B"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3CC68471" w14:textId="77777777" w:rsidR="0012209D" w:rsidRPr="009957AE" w:rsidRDefault="0012209D" w:rsidP="00224B7C">
            <w:pPr>
              <w:jc w:val="center"/>
              <w:rPr>
                <w:sz w:val="16"/>
                <w:szCs w:val="16"/>
              </w:rPr>
            </w:pPr>
          </w:p>
        </w:tc>
        <w:tc>
          <w:tcPr>
            <w:tcW w:w="1314" w:type="dxa"/>
            <w:shd w:val="clear" w:color="auto" w:fill="auto"/>
            <w:vAlign w:val="center"/>
          </w:tcPr>
          <w:p w14:paraId="26D3C92E" w14:textId="77777777" w:rsidR="0012209D" w:rsidRPr="009957AE" w:rsidRDefault="0012209D" w:rsidP="00321CAA">
            <w:pPr>
              <w:rPr>
                <w:sz w:val="16"/>
                <w:szCs w:val="16"/>
              </w:rPr>
            </w:pPr>
          </w:p>
        </w:tc>
        <w:tc>
          <w:tcPr>
            <w:tcW w:w="1314" w:type="dxa"/>
            <w:shd w:val="clear" w:color="auto" w:fill="auto"/>
            <w:vAlign w:val="center"/>
          </w:tcPr>
          <w:p w14:paraId="25D9B34B" w14:textId="77777777" w:rsidR="0012209D" w:rsidRPr="009957AE" w:rsidRDefault="0012209D" w:rsidP="00321CAA">
            <w:pPr>
              <w:rPr>
                <w:sz w:val="16"/>
                <w:szCs w:val="16"/>
              </w:rPr>
            </w:pPr>
          </w:p>
        </w:tc>
      </w:tr>
      <w:tr w:rsidR="0012209D" w:rsidRPr="009957AE" w14:paraId="6E5D0BC2" w14:textId="77777777" w:rsidTr="00321CAA">
        <w:trPr>
          <w:jc w:val="center"/>
        </w:trPr>
        <w:tc>
          <w:tcPr>
            <w:tcW w:w="5929" w:type="dxa"/>
            <w:shd w:val="clear" w:color="auto" w:fill="auto"/>
            <w:vAlign w:val="center"/>
          </w:tcPr>
          <w:p w14:paraId="00B16D50"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31BB395B" w14:textId="77777777" w:rsidR="0012209D" w:rsidRPr="009957AE" w:rsidRDefault="0012209D" w:rsidP="00224B7C">
            <w:pPr>
              <w:jc w:val="center"/>
              <w:rPr>
                <w:sz w:val="16"/>
                <w:szCs w:val="16"/>
              </w:rPr>
            </w:pPr>
          </w:p>
        </w:tc>
        <w:tc>
          <w:tcPr>
            <w:tcW w:w="1314" w:type="dxa"/>
            <w:shd w:val="clear" w:color="auto" w:fill="auto"/>
            <w:vAlign w:val="center"/>
          </w:tcPr>
          <w:p w14:paraId="769420BD" w14:textId="77777777" w:rsidR="0012209D" w:rsidRPr="009957AE" w:rsidRDefault="0012209D" w:rsidP="00321CAA">
            <w:pPr>
              <w:rPr>
                <w:sz w:val="16"/>
                <w:szCs w:val="16"/>
              </w:rPr>
            </w:pPr>
          </w:p>
        </w:tc>
        <w:tc>
          <w:tcPr>
            <w:tcW w:w="1314" w:type="dxa"/>
            <w:shd w:val="clear" w:color="auto" w:fill="auto"/>
            <w:vAlign w:val="center"/>
          </w:tcPr>
          <w:p w14:paraId="2BB8DF58" w14:textId="77777777" w:rsidR="0012209D" w:rsidRPr="009957AE" w:rsidRDefault="0012209D" w:rsidP="00321CAA">
            <w:pPr>
              <w:rPr>
                <w:sz w:val="16"/>
                <w:szCs w:val="16"/>
              </w:rPr>
            </w:pPr>
          </w:p>
        </w:tc>
      </w:tr>
      <w:tr w:rsidR="0012209D" w:rsidRPr="009957AE" w14:paraId="3075A440" w14:textId="77777777" w:rsidTr="00321CAA">
        <w:trPr>
          <w:jc w:val="center"/>
        </w:trPr>
        <w:tc>
          <w:tcPr>
            <w:tcW w:w="5929" w:type="dxa"/>
            <w:shd w:val="clear" w:color="auto" w:fill="auto"/>
            <w:vAlign w:val="center"/>
          </w:tcPr>
          <w:p w14:paraId="0298F4B0"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40EFA3EF" w14:textId="77777777" w:rsidR="0012209D" w:rsidRPr="009957AE" w:rsidRDefault="0012209D" w:rsidP="00224B7C">
            <w:pPr>
              <w:jc w:val="center"/>
              <w:rPr>
                <w:sz w:val="16"/>
                <w:szCs w:val="16"/>
              </w:rPr>
            </w:pPr>
          </w:p>
        </w:tc>
        <w:tc>
          <w:tcPr>
            <w:tcW w:w="1314" w:type="dxa"/>
            <w:shd w:val="clear" w:color="auto" w:fill="auto"/>
            <w:vAlign w:val="center"/>
          </w:tcPr>
          <w:p w14:paraId="4470D0CF" w14:textId="77777777" w:rsidR="0012209D" w:rsidRPr="009957AE" w:rsidRDefault="0012209D" w:rsidP="00321CAA">
            <w:pPr>
              <w:rPr>
                <w:sz w:val="16"/>
                <w:szCs w:val="16"/>
              </w:rPr>
            </w:pPr>
          </w:p>
        </w:tc>
        <w:tc>
          <w:tcPr>
            <w:tcW w:w="1314" w:type="dxa"/>
            <w:shd w:val="clear" w:color="auto" w:fill="auto"/>
            <w:vAlign w:val="center"/>
          </w:tcPr>
          <w:p w14:paraId="37075C88" w14:textId="77777777" w:rsidR="0012209D" w:rsidRPr="009957AE" w:rsidRDefault="0012209D" w:rsidP="00321CAA">
            <w:pPr>
              <w:rPr>
                <w:sz w:val="16"/>
                <w:szCs w:val="16"/>
              </w:rPr>
            </w:pPr>
          </w:p>
        </w:tc>
      </w:tr>
      <w:tr w:rsidR="0012209D" w:rsidRPr="009957AE" w14:paraId="7CF19A25" w14:textId="77777777" w:rsidTr="00321CAA">
        <w:trPr>
          <w:jc w:val="center"/>
        </w:trPr>
        <w:tc>
          <w:tcPr>
            <w:tcW w:w="5929" w:type="dxa"/>
            <w:shd w:val="clear" w:color="auto" w:fill="auto"/>
            <w:vAlign w:val="center"/>
          </w:tcPr>
          <w:p w14:paraId="2C2AF2BC"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06AED4B7" w14:textId="77777777" w:rsidR="0012209D" w:rsidRPr="009957AE" w:rsidRDefault="0012209D" w:rsidP="00224B7C">
            <w:pPr>
              <w:jc w:val="center"/>
              <w:rPr>
                <w:sz w:val="16"/>
                <w:szCs w:val="16"/>
              </w:rPr>
            </w:pPr>
          </w:p>
        </w:tc>
        <w:tc>
          <w:tcPr>
            <w:tcW w:w="1314" w:type="dxa"/>
            <w:shd w:val="clear" w:color="auto" w:fill="auto"/>
            <w:vAlign w:val="center"/>
          </w:tcPr>
          <w:p w14:paraId="7C232FB7" w14:textId="77777777" w:rsidR="0012209D" w:rsidRPr="009957AE" w:rsidRDefault="0012209D" w:rsidP="00321CAA">
            <w:pPr>
              <w:rPr>
                <w:sz w:val="16"/>
                <w:szCs w:val="16"/>
              </w:rPr>
            </w:pPr>
          </w:p>
        </w:tc>
        <w:tc>
          <w:tcPr>
            <w:tcW w:w="1314" w:type="dxa"/>
            <w:shd w:val="clear" w:color="auto" w:fill="auto"/>
            <w:vAlign w:val="center"/>
          </w:tcPr>
          <w:p w14:paraId="6CEA8B5F" w14:textId="77777777" w:rsidR="0012209D" w:rsidRPr="009957AE" w:rsidRDefault="0012209D" w:rsidP="00321CAA">
            <w:pPr>
              <w:rPr>
                <w:sz w:val="16"/>
                <w:szCs w:val="16"/>
              </w:rPr>
            </w:pPr>
          </w:p>
        </w:tc>
      </w:tr>
      <w:tr w:rsidR="0012209D" w:rsidRPr="009957AE" w14:paraId="735B32E8" w14:textId="77777777" w:rsidTr="00321CAA">
        <w:trPr>
          <w:jc w:val="center"/>
        </w:trPr>
        <w:tc>
          <w:tcPr>
            <w:tcW w:w="5929" w:type="dxa"/>
            <w:shd w:val="clear" w:color="auto" w:fill="auto"/>
            <w:vAlign w:val="center"/>
          </w:tcPr>
          <w:p w14:paraId="5BB3672A"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0C899B7D" w14:textId="77777777" w:rsidR="0012209D" w:rsidRPr="009957AE" w:rsidRDefault="00224B7C" w:rsidP="00224B7C">
            <w:pPr>
              <w:jc w:val="center"/>
              <w:rPr>
                <w:sz w:val="16"/>
                <w:szCs w:val="16"/>
              </w:rPr>
            </w:pPr>
            <w:r>
              <w:rPr>
                <w:sz w:val="16"/>
                <w:szCs w:val="16"/>
              </w:rPr>
              <w:t>X</w:t>
            </w:r>
          </w:p>
        </w:tc>
        <w:tc>
          <w:tcPr>
            <w:tcW w:w="1314" w:type="dxa"/>
            <w:shd w:val="clear" w:color="auto" w:fill="auto"/>
            <w:vAlign w:val="center"/>
          </w:tcPr>
          <w:p w14:paraId="161ECD19" w14:textId="77777777" w:rsidR="0012209D" w:rsidRPr="009957AE" w:rsidRDefault="0012209D" w:rsidP="00321CAA">
            <w:pPr>
              <w:rPr>
                <w:sz w:val="16"/>
                <w:szCs w:val="16"/>
              </w:rPr>
            </w:pPr>
          </w:p>
        </w:tc>
        <w:tc>
          <w:tcPr>
            <w:tcW w:w="1314" w:type="dxa"/>
            <w:shd w:val="clear" w:color="auto" w:fill="auto"/>
            <w:vAlign w:val="center"/>
          </w:tcPr>
          <w:p w14:paraId="36AF04E2" w14:textId="77777777" w:rsidR="0012209D" w:rsidRPr="009957AE" w:rsidRDefault="0012209D" w:rsidP="00321CAA">
            <w:pPr>
              <w:rPr>
                <w:sz w:val="16"/>
                <w:szCs w:val="16"/>
              </w:rPr>
            </w:pPr>
          </w:p>
        </w:tc>
      </w:tr>
      <w:tr w:rsidR="0012209D" w:rsidRPr="009957AE" w14:paraId="7C493D9E" w14:textId="77777777" w:rsidTr="00321CAA">
        <w:trPr>
          <w:jc w:val="center"/>
        </w:trPr>
        <w:tc>
          <w:tcPr>
            <w:tcW w:w="5929" w:type="dxa"/>
            <w:shd w:val="clear" w:color="auto" w:fill="auto"/>
            <w:vAlign w:val="center"/>
          </w:tcPr>
          <w:p w14:paraId="0CBCE233"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453E7201" w14:textId="77777777" w:rsidR="0012209D" w:rsidRPr="009957AE" w:rsidRDefault="00224B7C" w:rsidP="00224B7C">
            <w:pPr>
              <w:jc w:val="center"/>
              <w:rPr>
                <w:sz w:val="16"/>
                <w:szCs w:val="16"/>
              </w:rPr>
            </w:pPr>
            <w:r>
              <w:rPr>
                <w:sz w:val="16"/>
                <w:szCs w:val="16"/>
              </w:rPr>
              <w:t>X</w:t>
            </w:r>
          </w:p>
        </w:tc>
        <w:tc>
          <w:tcPr>
            <w:tcW w:w="1314" w:type="dxa"/>
            <w:shd w:val="clear" w:color="auto" w:fill="auto"/>
            <w:vAlign w:val="center"/>
          </w:tcPr>
          <w:p w14:paraId="07A8620A" w14:textId="77777777" w:rsidR="0012209D" w:rsidRPr="009957AE" w:rsidRDefault="0012209D" w:rsidP="00321CAA">
            <w:pPr>
              <w:rPr>
                <w:sz w:val="16"/>
                <w:szCs w:val="16"/>
              </w:rPr>
            </w:pPr>
          </w:p>
        </w:tc>
        <w:tc>
          <w:tcPr>
            <w:tcW w:w="1314" w:type="dxa"/>
            <w:shd w:val="clear" w:color="auto" w:fill="auto"/>
            <w:vAlign w:val="center"/>
          </w:tcPr>
          <w:p w14:paraId="61C5CCA8" w14:textId="77777777" w:rsidR="0012209D" w:rsidRPr="009957AE" w:rsidRDefault="0012209D" w:rsidP="00321CAA">
            <w:pPr>
              <w:rPr>
                <w:sz w:val="16"/>
                <w:szCs w:val="16"/>
              </w:rPr>
            </w:pPr>
          </w:p>
        </w:tc>
      </w:tr>
      <w:tr w:rsidR="0012209D" w:rsidRPr="009957AE" w14:paraId="6F269F41" w14:textId="77777777" w:rsidTr="00321CAA">
        <w:trPr>
          <w:jc w:val="center"/>
        </w:trPr>
        <w:tc>
          <w:tcPr>
            <w:tcW w:w="5929" w:type="dxa"/>
            <w:tcBorders>
              <w:bottom w:val="single" w:sz="4" w:space="0" w:color="auto"/>
            </w:tcBorders>
            <w:shd w:val="clear" w:color="auto" w:fill="auto"/>
            <w:vAlign w:val="center"/>
          </w:tcPr>
          <w:p w14:paraId="20CDC884"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1923C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3214DA3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5044060" w14:textId="77777777" w:rsidR="0012209D" w:rsidRPr="009957AE" w:rsidRDefault="0012209D" w:rsidP="00321CAA">
            <w:pPr>
              <w:rPr>
                <w:sz w:val="16"/>
                <w:szCs w:val="16"/>
              </w:rPr>
            </w:pPr>
          </w:p>
        </w:tc>
      </w:tr>
      <w:tr w:rsidR="0012209D" w:rsidRPr="009957AE" w14:paraId="3975433B" w14:textId="77777777" w:rsidTr="00321CAA">
        <w:trPr>
          <w:jc w:val="center"/>
        </w:trPr>
        <w:tc>
          <w:tcPr>
            <w:tcW w:w="9870" w:type="dxa"/>
            <w:gridSpan w:val="4"/>
            <w:shd w:val="clear" w:color="auto" w:fill="D9D9D9" w:themeFill="background1" w:themeFillShade="D9"/>
            <w:vAlign w:val="center"/>
          </w:tcPr>
          <w:p w14:paraId="37B86E89" w14:textId="77777777" w:rsidR="0012209D" w:rsidRPr="009957AE" w:rsidRDefault="0012209D" w:rsidP="00321CAA">
            <w:pPr>
              <w:rPr>
                <w:sz w:val="16"/>
                <w:szCs w:val="16"/>
              </w:rPr>
            </w:pPr>
            <w:r w:rsidRPr="009957AE">
              <w:rPr>
                <w:b/>
                <w:bCs/>
                <w:sz w:val="16"/>
                <w:szCs w:val="16"/>
              </w:rPr>
              <w:t>PSYCHOSOCIAL ISSUES</w:t>
            </w:r>
          </w:p>
        </w:tc>
      </w:tr>
      <w:tr w:rsidR="0012209D" w:rsidRPr="009957AE" w14:paraId="76B589DF" w14:textId="77777777" w:rsidTr="00321CAA">
        <w:trPr>
          <w:jc w:val="center"/>
        </w:trPr>
        <w:tc>
          <w:tcPr>
            <w:tcW w:w="5929" w:type="dxa"/>
            <w:shd w:val="clear" w:color="auto" w:fill="auto"/>
            <w:vAlign w:val="center"/>
          </w:tcPr>
          <w:p w14:paraId="62A0F085"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53380019" w14:textId="77777777" w:rsidR="0012209D" w:rsidRPr="009957AE" w:rsidRDefault="00224B7C" w:rsidP="00224B7C">
            <w:pPr>
              <w:jc w:val="center"/>
              <w:rPr>
                <w:sz w:val="16"/>
                <w:szCs w:val="16"/>
              </w:rPr>
            </w:pPr>
            <w:r>
              <w:rPr>
                <w:sz w:val="16"/>
                <w:szCs w:val="16"/>
              </w:rPr>
              <w:t>X</w:t>
            </w:r>
          </w:p>
        </w:tc>
        <w:tc>
          <w:tcPr>
            <w:tcW w:w="1314" w:type="dxa"/>
            <w:shd w:val="clear" w:color="auto" w:fill="auto"/>
            <w:vAlign w:val="center"/>
          </w:tcPr>
          <w:p w14:paraId="26689A7F" w14:textId="77777777" w:rsidR="0012209D" w:rsidRPr="009957AE" w:rsidRDefault="0012209D" w:rsidP="00321CAA">
            <w:pPr>
              <w:rPr>
                <w:sz w:val="16"/>
                <w:szCs w:val="16"/>
              </w:rPr>
            </w:pPr>
          </w:p>
        </w:tc>
        <w:tc>
          <w:tcPr>
            <w:tcW w:w="1314" w:type="dxa"/>
            <w:shd w:val="clear" w:color="auto" w:fill="auto"/>
            <w:vAlign w:val="center"/>
          </w:tcPr>
          <w:p w14:paraId="15FBC4B1" w14:textId="77777777" w:rsidR="0012209D" w:rsidRPr="009957AE" w:rsidRDefault="0012209D" w:rsidP="00321CAA">
            <w:pPr>
              <w:rPr>
                <w:sz w:val="16"/>
                <w:szCs w:val="16"/>
              </w:rPr>
            </w:pPr>
          </w:p>
        </w:tc>
      </w:tr>
      <w:tr w:rsidR="0012209D" w:rsidRPr="009957AE" w14:paraId="354B0C5B" w14:textId="77777777" w:rsidTr="00321CAA">
        <w:trPr>
          <w:jc w:val="center"/>
        </w:trPr>
        <w:tc>
          <w:tcPr>
            <w:tcW w:w="5929" w:type="dxa"/>
            <w:shd w:val="clear" w:color="auto" w:fill="auto"/>
            <w:vAlign w:val="center"/>
          </w:tcPr>
          <w:p w14:paraId="2D772C78"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4FF1C631" w14:textId="77777777" w:rsidR="0012209D" w:rsidRPr="009957AE" w:rsidRDefault="0012209D" w:rsidP="00321CAA">
            <w:pPr>
              <w:rPr>
                <w:sz w:val="16"/>
                <w:szCs w:val="16"/>
              </w:rPr>
            </w:pPr>
          </w:p>
        </w:tc>
        <w:tc>
          <w:tcPr>
            <w:tcW w:w="1314" w:type="dxa"/>
            <w:shd w:val="clear" w:color="auto" w:fill="auto"/>
            <w:vAlign w:val="center"/>
          </w:tcPr>
          <w:p w14:paraId="094D3466" w14:textId="77777777" w:rsidR="0012209D" w:rsidRPr="009957AE" w:rsidRDefault="0012209D" w:rsidP="00321CAA">
            <w:pPr>
              <w:rPr>
                <w:sz w:val="16"/>
                <w:szCs w:val="16"/>
              </w:rPr>
            </w:pPr>
          </w:p>
        </w:tc>
        <w:tc>
          <w:tcPr>
            <w:tcW w:w="1314" w:type="dxa"/>
            <w:shd w:val="clear" w:color="auto" w:fill="auto"/>
            <w:vAlign w:val="center"/>
          </w:tcPr>
          <w:p w14:paraId="71DFE46D" w14:textId="77777777" w:rsidR="0012209D" w:rsidRPr="009957AE" w:rsidRDefault="0012209D" w:rsidP="00321CAA">
            <w:pPr>
              <w:rPr>
                <w:sz w:val="16"/>
                <w:szCs w:val="16"/>
              </w:rPr>
            </w:pPr>
          </w:p>
        </w:tc>
      </w:tr>
      <w:tr w:rsidR="0012209D" w:rsidRPr="009957AE" w14:paraId="453F2C4C" w14:textId="77777777" w:rsidTr="00321CAA">
        <w:trPr>
          <w:jc w:val="center"/>
        </w:trPr>
        <w:tc>
          <w:tcPr>
            <w:tcW w:w="5929" w:type="dxa"/>
            <w:shd w:val="clear" w:color="auto" w:fill="auto"/>
            <w:vAlign w:val="center"/>
          </w:tcPr>
          <w:p w14:paraId="1B25C21F"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294E88B" w14:textId="77777777" w:rsidR="0012209D" w:rsidRPr="009957AE" w:rsidRDefault="0012209D" w:rsidP="00321CAA">
            <w:pPr>
              <w:rPr>
                <w:sz w:val="16"/>
                <w:szCs w:val="16"/>
              </w:rPr>
            </w:pPr>
          </w:p>
        </w:tc>
        <w:tc>
          <w:tcPr>
            <w:tcW w:w="1314" w:type="dxa"/>
            <w:shd w:val="clear" w:color="auto" w:fill="auto"/>
            <w:vAlign w:val="center"/>
          </w:tcPr>
          <w:p w14:paraId="75A9E8B2" w14:textId="77777777" w:rsidR="0012209D" w:rsidRPr="009957AE" w:rsidRDefault="0012209D" w:rsidP="00321CAA">
            <w:pPr>
              <w:rPr>
                <w:sz w:val="16"/>
                <w:szCs w:val="16"/>
              </w:rPr>
            </w:pPr>
          </w:p>
        </w:tc>
        <w:tc>
          <w:tcPr>
            <w:tcW w:w="1314" w:type="dxa"/>
            <w:shd w:val="clear" w:color="auto" w:fill="auto"/>
            <w:vAlign w:val="center"/>
          </w:tcPr>
          <w:p w14:paraId="1250EA74" w14:textId="77777777" w:rsidR="0012209D" w:rsidRPr="009957AE" w:rsidRDefault="0012209D" w:rsidP="00321CAA">
            <w:pPr>
              <w:rPr>
                <w:sz w:val="16"/>
                <w:szCs w:val="16"/>
              </w:rPr>
            </w:pPr>
          </w:p>
        </w:tc>
      </w:tr>
    </w:tbl>
    <w:p w14:paraId="23933661" w14:textId="77777777" w:rsidR="0028437E" w:rsidRPr="009957AE" w:rsidRDefault="0028437E" w:rsidP="0028437E">
      <w:r w:rsidRPr="009957AE">
        <w:t xml:space="preserve">## </w:t>
      </w:r>
      <w:r>
        <w:t xml:space="preserve">- </w:t>
      </w:r>
      <w:r w:rsidRPr="009957AE">
        <w:t xml:space="preserve">HR </w:t>
      </w:r>
      <w:r>
        <w:t>will</w:t>
      </w:r>
      <w:r w:rsidRPr="009957AE">
        <w:t xml:space="preserve"> send a full PEHQ to all applicants for this position</w:t>
      </w:r>
      <w:r>
        <w:t>. Please note, if full health clearance is required for a role, this will apply to all individuals, including existing members of staff.</w:t>
      </w:r>
    </w:p>
    <w:p w14:paraId="6199E7C0" w14:textId="77777777" w:rsidR="00F01EA0" w:rsidRPr="0012209D" w:rsidRDefault="00F01EA0" w:rsidP="0012209D"/>
    <w:sectPr w:rsidR="00F01EA0" w:rsidRPr="0012209D" w:rsidSect="00F01EA0">
      <w:footerReference w:type="default" r:id="rId12"/>
      <w:headerReference w:type="first" r:id="rId13"/>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BD324" w14:textId="77777777" w:rsidR="00C52C11" w:rsidRDefault="00C52C11">
      <w:r>
        <w:separator/>
      </w:r>
    </w:p>
    <w:p w14:paraId="39DFF547" w14:textId="77777777" w:rsidR="00C52C11" w:rsidRDefault="00C52C11"/>
  </w:endnote>
  <w:endnote w:type="continuationSeparator" w:id="0">
    <w:p w14:paraId="03165CFA" w14:textId="77777777" w:rsidR="00C52C11" w:rsidRDefault="00C52C11">
      <w:r>
        <w:continuationSeparator/>
      </w:r>
    </w:p>
    <w:p w14:paraId="0BF98AC3" w14:textId="77777777" w:rsidR="00C52C11" w:rsidRDefault="00C52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15DD" w14:textId="77777777" w:rsidR="00062768" w:rsidRDefault="00CB1F23" w:rsidP="00CF20D7">
    <w:pPr>
      <w:pStyle w:val="ContinuationFooter"/>
      <w:ind w:right="320"/>
    </w:pPr>
    <w:r>
      <w:ptab w:relativeTo="margin" w:alignment="center" w:leader="none"/>
    </w:r>
    <w:r>
      <w:ptab w:relativeTo="margin" w:alignment="right" w:leader="none"/>
    </w:r>
    <w:r>
      <w:fldChar w:fldCharType="begin"/>
    </w:r>
    <w:r>
      <w:instrText xml:space="preserve"> PAGE   \* MERGEFORMAT </w:instrText>
    </w:r>
    <w:r>
      <w:fldChar w:fldCharType="separate"/>
    </w:r>
    <w:r w:rsidR="00C772C6">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7C7E3" w14:textId="77777777" w:rsidR="00C52C11" w:rsidRDefault="00C52C11">
      <w:r>
        <w:separator/>
      </w:r>
    </w:p>
    <w:p w14:paraId="41FC2BA0" w14:textId="77777777" w:rsidR="00C52C11" w:rsidRDefault="00C52C11"/>
  </w:footnote>
  <w:footnote w:type="continuationSeparator" w:id="0">
    <w:p w14:paraId="010863BB" w14:textId="77777777" w:rsidR="00C52C11" w:rsidRDefault="00C52C11">
      <w:r>
        <w:continuationSeparator/>
      </w:r>
    </w:p>
    <w:p w14:paraId="39E6B06A" w14:textId="77777777" w:rsidR="00C52C11" w:rsidRDefault="00C52C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6" w:type="dxa"/>
      <w:tblLayout w:type="fixed"/>
      <w:tblCellMar>
        <w:left w:w="0" w:type="dxa"/>
        <w:right w:w="0" w:type="dxa"/>
      </w:tblCellMar>
      <w:tblLook w:val="00A0" w:firstRow="1" w:lastRow="0" w:firstColumn="1" w:lastColumn="0" w:noHBand="0" w:noVBand="0"/>
    </w:tblPr>
    <w:tblGrid>
      <w:gridCol w:w="9676"/>
    </w:tblGrid>
    <w:tr w:rsidR="00062768" w14:paraId="11EDA4BA" w14:textId="77777777" w:rsidTr="006861DE">
      <w:trPr>
        <w:trHeight w:hRule="exact" w:val="48"/>
      </w:trPr>
      <w:tc>
        <w:tcPr>
          <w:tcW w:w="9676" w:type="dxa"/>
        </w:tcPr>
        <w:p w14:paraId="0C436E5D" w14:textId="77777777" w:rsidR="00062768" w:rsidRDefault="00062768" w:rsidP="0029789A">
          <w:pPr>
            <w:pStyle w:val="Header"/>
          </w:pPr>
        </w:p>
      </w:tc>
    </w:tr>
    <w:tr w:rsidR="00062768" w14:paraId="639AA2C0" w14:textId="77777777" w:rsidTr="006861DE">
      <w:trPr>
        <w:trHeight w:val="254"/>
      </w:trPr>
      <w:tc>
        <w:tcPr>
          <w:tcW w:w="9676" w:type="dxa"/>
        </w:tcPr>
        <w:p w14:paraId="64D53D39" w14:textId="77777777" w:rsidR="00062768" w:rsidRDefault="008D52C9" w:rsidP="0029789A">
          <w:pPr>
            <w:pStyle w:val="Header"/>
            <w:jc w:val="right"/>
          </w:pPr>
          <w:r>
            <w:rPr>
              <w:noProof/>
            </w:rPr>
            <w:drawing>
              <wp:inline distT="0" distB="0" distL="0" distR="0" wp14:anchorId="0BC3476D" wp14:editId="5D97C623">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3E6280EF" w14:textId="77777777" w:rsidR="0005274A" w:rsidRPr="0028437E" w:rsidRDefault="00E804B0" w:rsidP="00434A12">
    <w:pPr>
      <w:pStyle w:val="DocTitle"/>
      <w:rPr>
        <w:sz w:val="52"/>
        <w:szCs w:val="52"/>
      </w:rPr>
    </w:pPr>
    <w:r w:rsidRPr="0028437E">
      <w:rPr>
        <w:sz w:val="52"/>
        <w:szCs w:val="52"/>
      </w:rPr>
      <w:t>Job Description &amp; P</w:t>
    </w:r>
    <w:r w:rsidR="00013C10" w:rsidRPr="0028437E">
      <w:rPr>
        <w:sz w:val="52"/>
        <w:szCs w:val="52"/>
      </w:rPr>
      <w:t xml:space="preserve">erson </w:t>
    </w:r>
    <w:r w:rsidRPr="0028437E">
      <w:rPr>
        <w:sz w:val="52"/>
        <w:szCs w:val="52"/>
      </w:rPr>
      <w:t>S</w:t>
    </w:r>
    <w:r w:rsidR="00013C10" w:rsidRPr="0028437E">
      <w:rPr>
        <w:sz w:val="52"/>
        <w:szCs w:val="52"/>
      </w:rPr>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0332D7C"/>
    <w:multiLevelType w:val="hybridMultilevel"/>
    <w:tmpl w:val="E7D44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9B4F51"/>
    <w:multiLevelType w:val="hybridMultilevel"/>
    <w:tmpl w:val="D2768938"/>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FD07916"/>
    <w:multiLevelType w:val="hybridMultilevel"/>
    <w:tmpl w:val="E16A1AA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3C4120"/>
    <w:multiLevelType w:val="hybridMultilevel"/>
    <w:tmpl w:val="D0C248C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965232616">
    <w:abstractNumId w:val="21"/>
  </w:num>
  <w:num w:numId="2" w16cid:durableId="364602481">
    <w:abstractNumId w:val="0"/>
  </w:num>
  <w:num w:numId="3" w16cid:durableId="2037805782">
    <w:abstractNumId w:val="16"/>
  </w:num>
  <w:num w:numId="4" w16cid:durableId="1569263081">
    <w:abstractNumId w:val="11"/>
  </w:num>
  <w:num w:numId="5" w16cid:durableId="987326637">
    <w:abstractNumId w:val="12"/>
  </w:num>
  <w:num w:numId="6" w16cid:durableId="2143693963">
    <w:abstractNumId w:val="9"/>
  </w:num>
  <w:num w:numId="7" w16cid:durableId="1935283429">
    <w:abstractNumId w:val="3"/>
  </w:num>
  <w:num w:numId="8" w16cid:durableId="259338838">
    <w:abstractNumId w:val="7"/>
  </w:num>
  <w:num w:numId="9" w16cid:durableId="1762097285">
    <w:abstractNumId w:val="1"/>
  </w:num>
  <w:num w:numId="10" w16cid:durableId="1837109886">
    <w:abstractNumId w:val="10"/>
  </w:num>
  <w:num w:numId="11" w16cid:durableId="1133212532">
    <w:abstractNumId w:val="5"/>
  </w:num>
  <w:num w:numId="12" w16cid:durableId="427623895">
    <w:abstractNumId w:val="17"/>
  </w:num>
  <w:num w:numId="13" w16cid:durableId="1430732586">
    <w:abstractNumId w:val="18"/>
  </w:num>
  <w:num w:numId="14" w16cid:durableId="1146623540">
    <w:abstractNumId w:val="8"/>
  </w:num>
  <w:num w:numId="15" w16cid:durableId="1389187965">
    <w:abstractNumId w:val="2"/>
  </w:num>
  <w:num w:numId="16" w16cid:durableId="1098908864">
    <w:abstractNumId w:val="13"/>
  </w:num>
  <w:num w:numId="17" w16cid:durableId="820847871">
    <w:abstractNumId w:val="15"/>
  </w:num>
  <w:num w:numId="18" w16cid:durableId="883103992">
    <w:abstractNumId w:val="20"/>
  </w:num>
  <w:num w:numId="19" w16cid:durableId="911550475">
    <w:abstractNumId w:val="14"/>
  </w:num>
  <w:num w:numId="20" w16cid:durableId="403768342">
    <w:abstractNumId w:val="19"/>
  </w:num>
  <w:num w:numId="21" w16cid:durableId="296835760">
    <w:abstractNumId w:val="4"/>
  </w:num>
  <w:num w:numId="22" w16cid:durableId="173100306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2EB"/>
    <w:rsid w:val="00013C10"/>
    <w:rsid w:val="00015087"/>
    <w:rsid w:val="0005274A"/>
    <w:rsid w:val="00062768"/>
    <w:rsid w:val="00063081"/>
    <w:rsid w:val="00071653"/>
    <w:rsid w:val="000824F4"/>
    <w:rsid w:val="0009607B"/>
    <w:rsid w:val="000978E8"/>
    <w:rsid w:val="000B1DED"/>
    <w:rsid w:val="000B4E5A"/>
    <w:rsid w:val="000B5E12"/>
    <w:rsid w:val="000D2627"/>
    <w:rsid w:val="000F675A"/>
    <w:rsid w:val="00114A35"/>
    <w:rsid w:val="0012209D"/>
    <w:rsid w:val="00127890"/>
    <w:rsid w:val="001532E2"/>
    <w:rsid w:val="00156F2F"/>
    <w:rsid w:val="0018144C"/>
    <w:rsid w:val="001840EA"/>
    <w:rsid w:val="001A2461"/>
    <w:rsid w:val="001B6986"/>
    <w:rsid w:val="001C5C5C"/>
    <w:rsid w:val="001D0B37"/>
    <w:rsid w:val="001D5201"/>
    <w:rsid w:val="001E24BE"/>
    <w:rsid w:val="001F7E39"/>
    <w:rsid w:val="00205458"/>
    <w:rsid w:val="00224B7C"/>
    <w:rsid w:val="00236BFE"/>
    <w:rsid w:val="00241441"/>
    <w:rsid w:val="0024539C"/>
    <w:rsid w:val="00254722"/>
    <w:rsid w:val="002547F5"/>
    <w:rsid w:val="00260333"/>
    <w:rsid w:val="00260B1D"/>
    <w:rsid w:val="00266C6A"/>
    <w:rsid w:val="0028437E"/>
    <w:rsid w:val="0028509A"/>
    <w:rsid w:val="002934B6"/>
    <w:rsid w:val="0029789A"/>
    <w:rsid w:val="002A5936"/>
    <w:rsid w:val="002A70BE"/>
    <w:rsid w:val="002B6336"/>
    <w:rsid w:val="002C6198"/>
    <w:rsid w:val="002D4DF4"/>
    <w:rsid w:val="002F287B"/>
    <w:rsid w:val="00313CC8"/>
    <w:rsid w:val="003178D9"/>
    <w:rsid w:val="0034151E"/>
    <w:rsid w:val="003507A9"/>
    <w:rsid w:val="00364B2C"/>
    <w:rsid w:val="003701F7"/>
    <w:rsid w:val="00392511"/>
    <w:rsid w:val="003A3E01"/>
    <w:rsid w:val="003B0262"/>
    <w:rsid w:val="003B7540"/>
    <w:rsid w:val="004071B7"/>
    <w:rsid w:val="004261F4"/>
    <w:rsid w:val="004263FE"/>
    <w:rsid w:val="00434A12"/>
    <w:rsid w:val="00442FB1"/>
    <w:rsid w:val="004445D9"/>
    <w:rsid w:val="00453F5D"/>
    <w:rsid w:val="00463797"/>
    <w:rsid w:val="00474D00"/>
    <w:rsid w:val="004B2A50"/>
    <w:rsid w:val="004B7E67"/>
    <w:rsid w:val="004C0252"/>
    <w:rsid w:val="0051744C"/>
    <w:rsid w:val="00524005"/>
    <w:rsid w:val="00541CE0"/>
    <w:rsid w:val="005534E1"/>
    <w:rsid w:val="00573487"/>
    <w:rsid w:val="00580CBF"/>
    <w:rsid w:val="0058322E"/>
    <w:rsid w:val="005907B3"/>
    <w:rsid w:val="005949FA"/>
    <w:rsid w:val="005C0925"/>
    <w:rsid w:val="005D44D1"/>
    <w:rsid w:val="006249FD"/>
    <w:rsid w:val="0064116F"/>
    <w:rsid w:val="00651280"/>
    <w:rsid w:val="00677688"/>
    <w:rsid w:val="00680547"/>
    <w:rsid w:val="006861DE"/>
    <w:rsid w:val="00695D76"/>
    <w:rsid w:val="006B1AF6"/>
    <w:rsid w:val="006E7E45"/>
    <w:rsid w:val="006F44EB"/>
    <w:rsid w:val="006F49A3"/>
    <w:rsid w:val="0070376B"/>
    <w:rsid w:val="00704021"/>
    <w:rsid w:val="00742A17"/>
    <w:rsid w:val="00742E56"/>
    <w:rsid w:val="00761108"/>
    <w:rsid w:val="0076430B"/>
    <w:rsid w:val="0079197B"/>
    <w:rsid w:val="00791A2A"/>
    <w:rsid w:val="007C22CC"/>
    <w:rsid w:val="007C6FAA"/>
    <w:rsid w:val="007E2D19"/>
    <w:rsid w:val="007F2AEA"/>
    <w:rsid w:val="007F3CBB"/>
    <w:rsid w:val="0080085F"/>
    <w:rsid w:val="00812878"/>
    <w:rsid w:val="00813365"/>
    <w:rsid w:val="00813A2C"/>
    <w:rsid w:val="0082020C"/>
    <w:rsid w:val="0082075E"/>
    <w:rsid w:val="00835A0F"/>
    <w:rsid w:val="008443D8"/>
    <w:rsid w:val="00854B1E"/>
    <w:rsid w:val="00856B8A"/>
    <w:rsid w:val="00876272"/>
    <w:rsid w:val="00877D75"/>
    <w:rsid w:val="00883499"/>
    <w:rsid w:val="00885FD1"/>
    <w:rsid w:val="008D216E"/>
    <w:rsid w:val="008D52C9"/>
    <w:rsid w:val="008F03C7"/>
    <w:rsid w:val="008F0457"/>
    <w:rsid w:val="009064A9"/>
    <w:rsid w:val="00932250"/>
    <w:rsid w:val="00945F4B"/>
    <w:rsid w:val="009464AF"/>
    <w:rsid w:val="00954E47"/>
    <w:rsid w:val="00965BFB"/>
    <w:rsid w:val="00970E28"/>
    <w:rsid w:val="00977304"/>
    <w:rsid w:val="0098120F"/>
    <w:rsid w:val="00996476"/>
    <w:rsid w:val="009B49CE"/>
    <w:rsid w:val="009C012F"/>
    <w:rsid w:val="00A021B7"/>
    <w:rsid w:val="00A131D9"/>
    <w:rsid w:val="00A14888"/>
    <w:rsid w:val="00A16850"/>
    <w:rsid w:val="00A205F8"/>
    <w:rsid w:val="00A23226"/>
    <w:rsid w:val="00A34296"/>
    <w:rsid w:val="00A521A9"/>
    <w:rsid w:val="00A87CB4"/>
    <w:rsid w:val="00A925C0"/>
    <w:rsid w:val="00AA3CB5"/>
    <w:rsid w:val="00AC2B17"/>
    <w:rsid w:val="00AE1CA0"/>
    <w:rsid w:val="00AE39DC"/>
    <w:rsid w:val="00AE4DC4"/>
    <w:rsid w:val="00B106B1"/>
    <w:rsid w:val="00B4084A"/>
    <w:rsid w:val="00B430BB"/>
    <w:rsid w:val="00B67C12"/>
    <w:rsid w:val="00B84C12"/>
    <w:rsid w:val="00B94342"/>
    <w:rsid w:val="00BB0A67"/>
    <w:rsid w:val="00BB4A42"/>
    <w:rsid w:val="00BB7845"/>
    <w:rsid w:val="00BF1CC6"/>
    <w:rsid w:val="00C11C7C"/>
    <w:rsid w:val="00C45005"/>
    <w:rsid w:val="00C5118D"/>
    <w:rsid w:val="00C52C11"/>
    <w:rsid w:val="00C772C6"/>
    <w:rsid w:val="00C907D0"/>
    <w:rsid w:val="00CB1F23"/>
    <w:rsid w:val="00CD04F0"/>
    <w:rsid w:val="00CE3A26"/>
    <w:rsid w:val="00CF20D7"/>
    <w:rsid w:val="00D10441"/>
    <w:rsid w:val="00D16D9D"/>
    <w:rsid w:val="00D17A47"/>
    <w:rsid w:val="00D3349E"/>
    <w:rsid w:val="00D54AA2"/>
    <w:rsid w:val="00D55315"/>
    <w:rsid w:val="00D5587F"/>
    <w:rsid w:val="00D65B56"/>
    <w:rsid w:val="00D67D41"/>
    <w:rsid w:val="00D76DE8"/>
    <w:rsid w:val="00D824F9"/>
    <w:rsid w:val="00E0029D"/>
    <w:rsid w:val="00E0676B"/>
    <w:rsid w:val="00E25775"/>
    <w:rsid w:val="00E264FD"/>
    <w:rsid w:val="00E363B8"/>
    <w:rsid w:val="00E50C50"/>
    <w:rsid w:val="00E61BDB"/>
    <w:rsid w:val="00E63AC1"/>
    <w:rsid w:val="00E804B0"/>
    <w:rsid w:val="00E90A3F"/>
    <w:rsid w:val="00E96015"/>
    <w:rsid w:val="00EA2B7E"/>
    <w:rsid w:val="00EB7D9F"/>
    <w:rsid w:val="00ED2E52"/>
    <w:rsid w:val="00F01EA0"/>
    <w:rsid w:val="00F378D2"/>
    <w:rsid w:val="00F62C40"/>
    <w:rsid w:val="00F85DED"/>
    <w:rsid w:val="00F90F90"/>
    <w:rsid w:val="00FB7297"/>
    <w:rsid w:val="00FC2ADA"/>
    <w:rsid w:val="00FD3DF6"/>
    <w:rsid w:val="00FF14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02720"/>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styleId="FollowedHyperlink">
    <w:name w:val="FollowedHyperlink"/>
    <w:basedOn w:val="DefaultParagraphFont"/>
    <w:semiHidden/>
    <w:unhideWhenUsed/>
    <w:rsid w:val="00114A35"/>
    <w:rPr>
      <w:color w:val="800080" w:themeColor="followedHyperlink"/>
      <w:u w:val="single"/>
    </w:rPr>
  </w:style>
  <w:style w:type="paragraph" w:styleId="Revision">
    <w:name w:val="Revision"/>
    <w:hidden/>
    <w:uiPriority w:val="99"/>
    <w:semiHidden/>
    <w:rsid w:val="00FD3DF6"/>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oton.ac.uk/sites/strategy/embeddingcollegiality/SitePages/Home.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424C9306-BF8C-442F-9509-7A4CBB789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F79F90-7A49-43BC-AE8A-6A4A8DF7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Template Job Description</vt:lpstr>
    </vt:vector>
  </TitlesOfParts>
  <Company>Southampton University</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creator>Newton-Woof K.</dc:creator>
  <cp:keywords>V0.1</cp:keywords>
  <cp:lastModifiedBy>Holly Allsopp</cp:lastModifiedBy>
  <cp:revision>2</cp:revision>
  <cp:lastPrinted>2008-01-14T17:11:00Z</cp:lastPrinted>
  <dcterms:created xsi:type="dcterms:W3CDTF">2025-05-08T07:11:00Z</dcterms:created>
  <dcterms:modified xsi:type="dcterms:W3CDTF">2025-05-08T07:11:00Z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